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85E3" w14:textId="77777777" w:rsidR="00EE0E4B" w:rsidRPr="005329EC" w:rsidRDefault="00EE0E4B" w:rsidP="0043286A">
      <w:pPr>
        <w:jc w:val="left"/>
        <w:rPr>
          <w:sz w:val="24"/>
          <w:szCs w:val="24"/>
        </w:rPr>
      </w:pPr>
      <w:r w:rsidRPr="005329EC">
        <w:rPr>
          <w:sz w:val="24"/>
          <w:szCs w:val="24"/>
        </w:rPr>
        <w:t>（</w:t>
      </w:r>
      <w:r w:rsidR="00D830DE">
        <w:rPr>
          <w:rFonts w:hint="eastAsia"/>
          <w:sz w:val="24"/>
          <w:szCs w:val="24"/>
        </w:rPr>
        <w:t>様式１</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3336CAE5" w:rsidR="00F40CAD" w:rsidRPr="0095282E" w:rsidRDefault="005B7757" w:rsidP="005B7757">
      <w:pPr>
        <w:tabs>
          <w:tab w:val="left" w:pos="2756"/>
        </w:tabs>
        <w:rPr>
          <w:rFonts w:ascii="ＭＳ 明朝"/>
          <w:color w:val="000000" w:themeColor="text1"/>
          <w:spacing w:val="10"/>
          <w:sz w:val="24"/>
          <w:szCs w:val="24"/>
        </w:rPr>
      </w:pPr>
      <w:r w:rsidRPr="0095282E">
        <w:rPr>
          <w:rFonts w:ascii="ＭＳ 明朝"/>
          <w:color w:val="000000" w:themeColor="text1"/>
          <w:spacing w:val="10"/>
          <w:sz w:val="24"/>
          <w:szCs w:val="24"/>
        </w:rPr>
        <w:tab/>
      </w:r>
    </w:p>
    <w:p w14:paraId="7829D8CF" w14:textId="11B7647D" w:rsidR="00233391" w:rsidRDefault="00233391" w:rsidP="00233391">
      <w:pPr>
        <w:rPr>
          <w:rFonts w:ascii="ＭＳ 明朝"/>
          <w:sz w:val="24"/>
          <w:szCs w:val="24"/>
        </w:rPr>
      </w:pPr>
      <w:r>
        <w:rPr>
          <w:rFonts w:ascii="ＭＳ 明朝" w:hAnsi="ＭＳ 明朝" w:hint="eastAsia"/>
          <w:sz w:val="24"/>
          <w:szCs w:val="24"/>
        </w:rPr>
        <w:t>一般社団法人</w:t>
      </w:r>
      <w:r w:rsidR="00022EB1">
        <w:rPr>
          <w:rFonts w:ascii="ＭＳ 明朝" w:hAnsi="ＭＳ 明朝" w:hint="eastAsia"/>
          <w:sz w:val="24"/>
          <w:szCs w:val="24"/>
        </w:rPr>
        <w:t>低炭素投資促進</w:t>
      </w:r>
      <w:r>
        <w:rPr>
          <w:rFonts w:ascii="ＭＳ 明朝" w:hAnsi="ＭＳ 明朝" w:hint="eastAsia"/>
          <w:sz w:val="24"/>
          <w:szCs w:val="24"/>
        </w:rPr>
        <w:t>機構</w:t>
      </w:r>
    </w:p>
    <w:p w14:paraId="786F7635" w14:textId="4DEC604A" w:rsidR="00233391" w:rsidRPr="005329EC" w:rsidRDefault="00167856" w:rsidP="00167856">
      <w:pPr>
        <w:ind w:firstLineChars="1000" w:firstLine="2420"/>
        <w:rPr>
          <w:rFonts w:ascii="ＭＳ 明朝"/>
          <w:spacing w:val="10"/>
          <w:sz w:val="24"/>
          <w:szCs w:val="24"/>
        </w:rPr>
      </w:pPr>
      <w:r>
        <w:rPr>
          <w:rFonts w:ascii="ＭＳ 明朝" w:hAnsi="ＭＳ 明朝" w:hint="eastAsia"/>
          <w:sz w:val="24"/>
          <w:szCs w:val="24"/>
        </w:rPr>
        <w:t xml:space="preserve">理事長　</w:t>
      </w:r>
      <w:r w:rsidR="00233391" w:rsidRPr="005329EC">
        <w:rPr>
          <w:rFonts w:ascii="ＭＳ 明朝" w:hAnsi="ＭＳ 明朝" w:hint="eastAsia"/>
          <w:sz w:val="24"/>
          <w:szCs w:val="24"/>
        </w:rPr>
        <w:t>殿</w:t>
      </w:r>
    </w:p>
    <w:p w14:paraId="28EE0DB9" w14:textId="0C0C78DF" w:rsidR="00F40CAD" w:rsidRDefault="00F40CAD" w:rsidP="00F40CAD">
      <w:pPr>
        <w:rPr>
          <w:rFonts w:ascii="ＭＳ 明朝"/>
          <w:spacing w:val="10"/>
          <w:sz w:val="24"/>
          <w:szCs w:val="24"/>
        </w:rPr>
      </w:pPr>
    </w:p>
    <w:p w14:paraId="55718925" w14:textId="77777777" w:rsidR="00613A54" w:rsidRPr="00C968F2" w:rsidRDefault="00613A54" w:rsidP="00F40CAD">
      <w:pPr>
        <w:rPr>
          <w:rFonts w:ascii="ＭＳ 明朝"/>
          <w:spacing w:val="10"/>
          <w:sz w:val="24"/>
          <w:szCs w:val="24"/>
        </w:rPr>
      </w:pPr>
    </w:p>
    <w:p w14:paraId="4F91296E" w14:textId="088F8743" w:rsidR="00F40CAD" w:rsidRPr="002A7520" w:rsidRDefault="009E7AE5" w:rsidP="00916DA0">
      <w:pPr>
        <w:ind w:right="968"/>
        <w:rPr>
          <w:rFonts w:ascii="ＭＳ 明朝"/>
          <w:spacing w:val="10"/>
          <w:sz w:val="24"/>
          <w:szCs w:val="24"/>
        </w:rPr>
      </w:pPr>
      <w:r>
        <w:rPr>
          <w:rFonts w:ascii="ＭＳ 明朝" w:hAnsi="ＭＳ 明朝" w:hint="eastAsia"/>
          <w:sz w:val="24"/>
          <w:szCs w:val="24"/>
        </w:rPr>
        <w:t xml:space="preserve">　　　　　　　　　　　　　　　　　　　　　　　　　　　　</w:t>
      </w:r>
      <w:r>
        <w:rPr>
          <w:rFonts w:ascii="ＭＳ 明朝" w:hAnsi="ＭＳ 明朝" w:hint="eastAsia"/>
          <w:sz w:val="24"/>
          <w:szCs w:val="24"/>
        </w:rPr>
        <w:tab/>
      </w:r>
      <w:r w:rsidR="00F40CAD" w:rsidRPr="002A7520">
        <w:rPr>
          <w:rFonts w:ascii="ＭＳ 明朝" w:hAnsi="ＭＳ 明朝" w:hint="eastAsia"/>
          <w:sz w:val="24"/>
          <w:szCs w:val="24"/>
        </w:rPr>
        <w:t>住所</w:t>
      </w:r>
    </w:p>
    <w:p w14:paraId="0EEF35C8" w14:textId="77777777" w:rsidR="00F40CAD" w:rsidRPr="002A7520" w:rsidRDefault="00F40CAD" w:rsidP="00916DA0">
      <w:pPr>
        <w:ind w:right="968"/>
        <w:jc w:val="right"/>
        <w:rPr>
          <w:rFonts w:ascii="ＭＳ 明朝"/>
          <w:spacing w:val="10"/>
          <w:sz w:val="24"/>
          <w:szCs w:val="24"/>
        </w:rPr>
      </w:pPr>
      <w:r w:rsidRPr="002A7520">
        <w:rPr>
          <w:rFonts w:ascii="ＭＳ 明朝" w:hAnsi="ＭＳ 明朝" w:hint="eastAsia"/>
          <w:sz w:val="24"/>
          <w:szCs w:val="24"/>
        </w:rPr>
        <w:t>商号又は名称</w:t>
      </w:r>
    </w:p>
    <w:p w14:paraId="09EF04D0" w14:textId="5C5890F8" w:rsidR="00F40CAD" w:rsidRPr="002A7520" w:rsidRDefault="00F40CAD" w:rsidP="00704C1D">
      <w:pPr>
        <w:wordWrap w:val="0"/>
        <w:jc w:val="right"/>
        <w:rPr>
          <w:rFonts w:ascii="ＭＳ 明朝"/>
          <w:spacing w:val="10"/>
          <w:sz w:val="24"/>
          <w:szCs w:val="24"/>
        </w:rPr>
      </w:pPr>
      <w:r w:rsidRPr="002A7520">
        <w:rPr>
          <w:rFonts w:ascii="ＭＳ 明朝" w:hAnsi="ＭＳ 明朝" w:hint="eastAsia"/>
          <w:sz w:val="24"/>
          <w:szCs w:val="24"/>
        </w:rPr>
        <w:t>代表者役職・氏名</w:t>
      </w:r>
      <w:r w:rsidR="00704C1D">
        <w:rPr>
          <w:rFonts w:ascii="ＭＳ 明朝" w:hAnsi="ＭＳ 明朝" w:hint="eastAsia"/>
          <w:sz w:val="24"/>
          <w:szCs w:val="24"/>
        </w:rPr>
        <w:t xml:space="preserve">　　</w:t>
      </w:r>
    </w:p>
    <w:p w14:paraId="31985A28" w14:textId="77777777" w:rsidR="00F40CAD" w:rsidRPr="002A7520" w:rsidRDefault="00F40CAD" w:rsidP="00F40CAD">
      <w:pPr>
        <w:rPr>
          <w:rFonts w:ascii="ＭＳ 明朝"/>
          <w:spacing w:val="10"/>
          <w:sz w:val="24"/>
          <w:szCs w:val="24"/>
        </w:rPr>
      </w:pPr>
    </w:p>
    <w:p w14:paraId="3CC78C05" w14:textId="0024B4F5" w:rsidR="00F40CAD" w:rsidRDefault="00F40CAD" w:rsidP="00F40CAD">
      <w:pPr>
        <w:rPr>
          <w:rFonts w:ascii="ＭＳ 明朝"/>
          <w:color w:val="000000" w:themeColor="text1"/>
          <w:spacing w:val="10"/>
          <w:sz w:val="24"/>
          <w:szCs w:val="24"/>
        </w:rPr>
      </w:pPr>
    </w:p>
    <w:p w14:paraId="7A9A70A5" w14:textId="45F77326" w:rsidR="001102BC" w:rsidRPr="00062598" w:rsidRDefault="001102BC" w:rsidP="001102BC">
      <w:pPr>
        <w:ind w:firstLineChars="100" w:firstLine="242"/>
        <w:jc w:val="center"/>
        <w:rPr>
          <w:rFonts w:ascii="ＭＳ 明朝" w:hAnsi="ＭＳ 明朝"/>
          <w:color w:val="000000" w:themeColor="text1"/>
          <w:sz w:val="24"/>
          <w:szCs w:val="24"/>
        </w:rPr>
      </w:pPr>
      <w:r>
        <w:rPr>
          <w:rFonts w:ascii="ＭＳ 明朝" w:hAnsi="ＭＳ 明朝" w:hint="eastAsia"/>
          <w:sz w:val="24"/>
          <w:szCs w:val="24"/>
        </w:rPr>
        <w:t>令</w:t>
      </w:r>
      <w:r w:rsidRPr="00062598">
        <w:rPr>
          <w:rFonts w:ascii="ＭＳ 明朝" w:hAnsi="ＭＳ 明朝" w:hint="eastAsia"/>
          <w:color w:val="000000" w:themeColor="text1"/>
          <w:sz w:val="24"/>
          <w:szCs w:val="24"/>
        </w:rPr>
        <w:t>和</w:t>
      </w:r>
      <w:r w:rsidR="007B5E1E" w:rsidRPr="00062598">
        <w:rPr>
          <w:rFonts w:ascii="ＭＳ 明朝" w:hAnsi="ＭＳ 明朝" w:hint="eastAsia"/>
          <w:color w:val="000000" w:themeColor="text1"/>
          <w:sz w:val="24"/>
          <w:szCs w:val="24"/>
        </w:rPr>
        <w:t>５</w:t>
      </w:r>
      <w:r w:rsidRPr="00062598">
        <w:rPr>
          <w:rFonts w:ascii="ＭＳ 明朝" w:hAnsi="ＭＳ 明朝" w:hint="eastAsia"/>
          <w:color w:val="000000" w:themeColor="text1"/>
          <w:sz w:val="24"/>
          <w:szCs w:val="24"/>
        </w:rPr>
        <w:t>年度クライメート・イノベーション・ファイナンス推進事業に係る</w:t>
      </w:r>
    </w:p>
    <w:p w14:paraId="38C55202" w14:textId="2C98BD14" w:rsidR="001102BC" w:rsidRPr="00062598" w:rsidRDefault="001102BC" w:rsidP="001102BC">
      <w:pPr>
        <w:ind w:firstLineChars="100" w:firstLine="242"/>
        <w:jc w:val="center"/>
        <w:rPr>
          <w:rFonts w:ascii="ＭＳ ゴシック" w:eastAsia="ＭＳ ゴシック" w:hAnsi="ＭＳ ゴシック"/>
          <w:color w:val="000000" w:themeColor="text1"/>
          <w:sz w:val="24"/>
          <w:szCs w:val="24"/>
        </w:rPr>
      </w:pPr>
      <w:r w:rsidRPr="00062598">
        <w:rPr>
          <w:rFonts w:ascii="ＭＳ 明朝" w:hAnsi="ＭＳ 明朝" w:hint="eastAsia"/>
          <w:color w:val="000000" w:themeColor="text1"/>
          <w:sz w:val="24"/>
          <w:szCs w:val="24"/>
        </w:rPr>
        <w:t>指定外部評価機関の登録申請書</w:t>
      </w:r>
    </w:p>
    <w:p w14:paraId="1B3EB8D4" w14:textId="77777777" w:rsidR="001102BC" w:rsidRPr="00062598" w:rsidRDefault="001102BC" w:rsidP="00F40CAD">
      <w:pPr>
        <w:rPr>
          <w:rFonts w:ascii="ＭＳ 明朝"/>
          <w:color w:val="000000" w:themeColor="text1"/>
          <w:spacing w:val="10"/>
          <w:sz w:val="24"/>
          <w:szCs w:val="24"/>
        </w:rPr>
      </w:pPr>
    </w:p>
    <w:p w14:paraId="4E536D56" w14:textId="77777777" w:rsidR="00F40CAD" w:rsidRPr="00062598" w:rsidRDefault="00F40CAD" w:rsidP="00F40CAD">
      <w:pPr>
        <w:rPr>
          <w:rFonts w:ascii="ＭＳ ゴシック" w:eastAsia="ＭＳ ゴシック" w:hAnsi="ＭＳ ゴシック"/>
          <w:color w:val="000000" w:themeColor="text1"/>
          <w:spacing w:val="10"/>
          <w:sz w:val="24"/>
          <w:szCs w:val="24"/>
        </w:rPr>
      </w:pPr>
    </w:p>
    <w:p w14:paraId="4A7914A7" w14:textId="44C48AC2" w:rsidR="00F40CAD" w:rsidRPr="00062598" w:rsidRDefault="00F40CAD" w:rsidP="004656BF">
      <w:pPr>
        <w:ind w:firstLineChars="100" w:firstLine="242"/>
        <w:rPr>
          <w:rFonts w:ascii="ＭＳ 明朝"/>
          <w:color w:val="000000" w:themeColor="text1"/>
          <w:spacing w:val="10"/>
          <w:sz w:val="24"/>
          <w:szCs w:val="24"/>
        </w:rPr>
      </w:pPr>
      <w:r w:rsidRPr="00062598">
        <w:rPr>
          <w:rFonts w:ascii="ＭＳ 明朝" w:hAnsi="ＭＳ 明朝" w:hint="eastAsia"/>
          <w:color w:val="000000" w:themeColor="text1"/>
          <w:sz w:val="24"/>
          <w:szCs w:val="24"/>
        </w:rPr>
        <w:t>標記について、別添のとおり提出します。</w:t>
      </w:r>
    </w:p>
    <w:p w14:paraId="221A343E" w14:textId="31525F2B" w:rsidR="00F40CAD" w:rsidRPr="00062598" w:rsidRDefault="00F40CAD" w:rsidP="004656BF">
      <w:pPr>
        <w:ind w:rightChars="-66" w:right="-140" w:firstLineChars="100" w:firstLine="242"/>
        <w:jc w:val="left"/>
        <w:rPr>
          <w:rFonts w:ascii="ＭＳ 明朝" w:hAnsi="ＭＳ 明朝"/>
          <w:color w:val="000000" w:themeColor="text1"/>
          <w:sz w:val="24"/>
          <w:szCs w:val="24"/>
        </w:rPr>
      </w:pPr>
      <w:r w:rsidRPr="00062598">
        <w:rPr>
          <w:rFonts w:ascii="ＭＳ 明朝" w:hAnsi="ＭＳ 明朝" w:hint="eastAsia"/>
          <w:color w:val="000000" w:themeColor="text1"/>
          <w:sz w:val="24"/>
          <w:szCs w:val="24"/>
        </w:rPr>
        <w:t>なお、書類の提出に当たり、</w:t>
      </w:r>
      <w:r w:rsidR="00120ED0" w:rsidRPr="00062598">
        <w:rPr>
          <w:rFonts w:ascii="ＭＳ 明朝" w:hAnsi="ＭＳ 明朝" w:hint="eastAsia"/>
          <w:color w:val="000000" w:themeColor="text1"/>
          <w:sz w:val="24"/>
          <w:szCs w:val="24"/>
        </w:rPr>
        <w:t>別紙</w:t>
      </w:r>
      <w:r w:rsidRPr="00062598">
        <w:rPr>
          <w:rFonts w:ascii="ＭＳ 明朝" w:hAnsi="ＭＳ 明朝" w:hint="eastAsia"/>
          <w:color w:val="000000" w:themeColor="text1"/>
          <w:sz w:val="24"/>
          <w:szCs w:val="24"/>
        </w:rPr>
        <w:t>暴力団排除に関する誓約事項に誓約します</w:t>
      </w:r>
      <w:r w:rsidR="00FE70CE" w:rsidRPr="00062598">
        <w:rPr>
          <w:rFonts w:ascii="ＭＳ 明朝" w:hAnsi="ＭＳ 明朝" w:hint="eastAsia"/>
          <w:color w:val="000000" w:themeColor="text1"/>
          <w:sz w:val="24"/>
          <w:szCs w:val="24"/>
        </w:rPr>
        <w:t>。</w:t>
      </w:r>
    </w:p>
    <w:p w14:paraId="37B09070" w14:textId="77777777" w:rsidR="001102BC" w:rsidRPr="00062598" w:rsidRDefault="001102BC" w:rsidP="00131F4B">
      <w:pPr>
        <w:adjustRightInd/>
        <w:jc w:val="right"/>
        <w:rPr>
          <w:rFonts w:ascii="ＭＳ 明朝" w:hAnsi="ＭＳ 明朝" w:cs="ＭＳ ゴシック"/>
          <w:color w:val="000000" w:themeColor="text1"/>
          <w:sz w:val="22"/>
          <w:szCs w:val="22"/>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062598" w:rsidRPr="00062598" w14:paraId="357C6A03" w14:textId="77777777" w:rsidTr="009E078D">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F003BF" w14:textId="77777777" w:rsidR="001102BC" w:rsidRPr="00062598" w:rsidRDefault="001102BC" w:rsidP="009E078D">
            <w:pPr>
              <w:spacing w:line="280" w:lineRule="exact"/>
              <w:ind w:rightChars="25" w:right="53"/>
              <w:rPr>
                <w:rFonts w:ascii="Century"/>
                <w:color w:val="000000" w:themeColor="text1"/>
                <w:sz w:val="24"/>
              </w:rPr>
            </w:pPr>
            <w:r w:rsidRPr="00062598">
              <w:rPr>
                <w:rFonts w:hint="eastAsia"/>
                <w:color w:val="000000" w:themeColor="text1"/>
              </w:rPr>
              <w:t>担当者連絡先</w:t>
            </w:r>
          </w:p>
          <w:p w14:paraId="49CC8F2D" w14:textId="77777777" w:rsidR="001102BC" w:rsidRPr="00062598" w:rsidRDefault="001102BC" w:rsidP="009E078D">
            <w:pPr>
              <w:spacing w:line="280" w:lineRule="exact"/>
              <w:ind w:leftChars="106" w:left="225"/>
              <w:rPr>
                <w:color w:val="000000" w:themeColor="text1"/>
              </w:rPr>
            </w:pPr>
            <w:r w:rsidRPr="00062598">
              <w:rPr>
                <w:color w:val="000000" w:themeColor="text1"/>
              </w:rPr>
              <w:t xml:space="preserve">  </w:t>
            </w:r>
            <w:r w:rsidRPr="00062598">
              <w:rPr>
                <w:rFonts w:hint="eastAsia"/>
                <w:color w:val="000000" w:themeColor="text1"/>
                <w:spacing w:val="84"/>
                <w:fitText w:val="964" w:id="-1517064445"/>
              </w:rPr>
              <w:t>部署</w:t>
            </w:r>
            <w:r w:rsidRPr="00062598">
              <w:rPr>
                <w:rFonts w:hint="eastAsia"/>
                <w:color w:val="000000" w:themeColor="text1"/>
                <w:fitText w:val="964" w:id="-1517064445"/>
              </w:rPr>
              <w:t>名</w:t>
            </w:r>
            <w:r w:rsidRPr="00062598">
              <w:rPr>
                <w:rFonts w:hint="eastAsia"/>
                <w:color w:val="000000" w:themeColor="text1"/>
              </w:rPr>
              <w:t>：</w:t>
            </w:r>
          </w:p>
          <w:p w14:paraId="479D948D" w14:textId="77777777" w:rsidR="001102BC" w:rsidRPr="00062598" w:rsidRDefault="001102BC" w:rsidP="009E078D">
            <w:pPr>
              <w:spacing w:line="280" w:lineRule="exact"/>
              <w:ind w:leftChars="106" w:left="225"/>
              <w:rPr>
                <w:color w:val="000000" w:themeColor="text1"/>
              </w:rPr>
            </w:pPr>
            <w:r w:rsidRPr="00062598">
              <w:rPr>
                <w:rFonts w:hint="eastAsia"/>
                <w:color w:val="000000" w:themeColor="text1"/>
              </w:rPr>
              <w:t xml:space="preserve">　責任者名　：</w:t>
            </w:r>
          </w:p>
          <w:p w14:paraId="0358D1F3" w14:textId="77777777" w:rsidR="001102BC" w:rsidRPr="00062598" w:rsidRDefault="001102BC" w:rsidP="009E078D">
            <w:pPr>
              <w:spacing w:line="280" w:lineRule="exact"/>
              <w:ind w:leftChars="106" w:left="225" w:firstLineChars="100" w:firstLine="212"/>
              <w:rPr>
                <w:color w:val="000000" w:themeColor="text1"/>
              </w:rPr>
            </w:pPr>
            <w:r w:rsidRPr="00062598">
              <w:rPr>
                <w:rFonts w:hint="eastAsia"/>
                <w:color w:val="000000" w:themeColor="text1"/>
              </w:rPr>
              <w:t>担当者名　：</w:t>
            </w:r>
          </w:p>
          <w:p w14:paraId="017AF9E6" w14:textId="77777777" w:rsidR="001102BC" w:rsidRPr="00062598" w:rsidRDefault="001102BC" w:rsidP="009E078D">
            <w:pPr>
              <w:spacing w:line="280" w:lineRule="exact"/>
              <w:ind w:leftChars="106" w:left="225"/>
              <w:rPr>
                <w:color w:val="000000" w:themeColor="text1"/>
              </w:rPr>
            </w:pPr>
            <w:r w:rsidRPr="00062598">
              <w:rPr>
                <w:color w:val="000000" w:themeColor="text1"/>
              </w:rPr>
              <w:t xml:space="preserve">  </w:t>
            </w:r>
            <w:r w:rsidRPr="00062598">
              <w:rPr>
                <w:rFonts w:hint="eastAsia"/>
                <w:color w:val="000000" w:themeColor="text1"/>
                <w:spacing w:val="84"/>
                <w:fitText w:val="964" w:id="-1517064444"/>
              </w:rPr>
              <w:t>ＴＥ</w:t>
            </w:r>
            <w:r w:rsidRPr="00062598">
              <w:rPr>
                <w:rFonts w:hint="eastAsia"/>
                <w:color w:val="000000" w:themeColor="text1"/>
                <w:fitText w:val="964" w:id="-1517064444"/>
              </w:rPr>
              <w:t>Ｌ</w:t>
            </w:r>
            <w:r w:rsidRPr="00062598">
              <w:rPr>
                <w:rFonts w:hint="eastAsia"/>
                <w:color w:val="000000" w:themeColor="text1"/>
              </w:rPr>
              <w:t>：</w:t>
            </w:r>
          </w:p>
          <w:p w14:paraId="65D19CE2" w14:textId="77777777" w:rsidR="001102BC" w:rsidRPr="00062598" w:rsidRDefault="001102BC" w:rsidP="009E078D">
            <w:pPr>
              <w:spacing w:line="280" w:lineRule="exact"/>
              <w:ind w:leftChars="106" w:left="225"/>
              <w:rPr>
                <w:color w:val="000000" w:themeColor="text1"/>
              </w:rPr>
            </w:pPr>
            <w:r w:rsidRPr="00062598">
              <w:rPr>
                <w:color w:val="000000" w:themeColor="text1"/>
              </w:rPr>
              <w:t xml:space="preserve">  </w:t>
            </w:r>
            <w:r w:rsidRPr="00062598">
              <w:rPr>
                <w:color w:val="000000" w:themeColor="text1"/>
                <w:spacing w:val="78"/>
                <w:fitText w:val="964" w:id="-1517064443"/>
              </w:rPr>
              <w:t>E-mai</w:t>
            </w:r>
            <w:r w:rsidRPr="00062598">
              <w:rPr>
                <w:color w:val="000000" w:themeColor="text1"/>
                <w:spacing w:val="3"/>
                <w:fitText w:val="964" w:id="-1517064443"/>
              </w:rPr>
              <w:t>l</w:t>
            </w:r>
            <w:r w:rsidRPr="00062598">
              <w:rPr>
                <w:rFonts w:hint="eastAsia"/>
                <w:color w:val="000000" w:themeColor="text1"/>
              </w:rPr>
              <w:t>：</w:t>
            </w:r>
          </w:p>
        </w:tc>
      </w:tr>
    </w:tbl>
    <w:p w14:paraId="625305BD" w14:textId="00FBC737" w:rsidR="00B82141" w:rsidRPr="005329EC" w:rsidRDefault="001102BC" w:rsidP="00131F4B">
      <w:pPr>
        <w:adjustRightInd/>
        <w:jc w:val="right"/>
        <w:rPr>
          <w:rFonts w:ascii="ＭＳ 明朝" w:hAnsi="ＭＳ 明朝"/>
          <w:sz w:val="22"/>
          <w:szCs w:val="22"/>
        </w:rPr>
      </w:pPr>
      <w:r w:rsidRPr="005329EC">
        <w:rPr>
          <w:rFonts w:ascii="ＭＳ 明朝" w:hAnsi="ＭＳ 明朝" w:cs="ＭＳ ゴシック"/>
          <w:sz w:val="22"/>
          <w:szCs w:val="22"/>
        </w:rPr>
        <w:t xml:space="preserve"> </w:t>
      </w:r>
      <w:r w:rsidR="003F5E09" w:rsidRPr="005329EC">
        <w:rPr>
          <w:rFonts w:ascii="ＭＳ 明朝" w:hAnsi="ＭＳ 明朝" w:cs="ＭＳ ゴシック"/>
          <w:sz w:val="22"/>
          <w:szCs w:val="22"/>
        </w:rPr>
        <w:br w:type="page"/>
      </w:r>
    </w:p>
    <w:p w14:paraId="619B44F1" w14:textId="615647A6" w:rsidR="004D179C" w:rsidRPr="00A567A8" w:rsidRDefault="004D179C" w:rsidP="0089468E">
      <w:pPr>
        <w:adjustRightInd/>
        <w:spacing w:beforeLines="50" w:before="167" w:afterLines="50" w:after="167"/>
        <w:rPr>
          <w:rFonts w:ascii="ＭＳ ゴシック" w:eastAsia="ＭＳ ゴシック" w:hAnsi="ＭＳ ゴシック"/>
          <w:sz w:val="24"/>
          <w:szCs w:val="24"/>
        </w:rPr>
      </w:pPr>
      <w:r w:rsidRPr="00A567A8">
        <w:rPr>
          <w:rFonts w:ascii="ＭＳ 明朝" w:hAnsi="ＭＳ 明朝" w:cs="ＭＳ Ｐゴシック" w:hint="eastAsia"/>
          <w:sz w:val="24"/>
          <w:szCs w:val="24"/>
        </w:rPr>
        <w:lastRenderedPageBreak/>
        <w:t>本申請書において</w:t>
      </w:r>
      <w:r>
        <w:rPr>
          <w:rFonts w:ascii="ＭＳ 明朝" w:hAnsi="ＭＳ 明朝" w:cs="ＭＳ Ｐゴシック" w:hint="eastAsia"/>
          <w:sz w:val="24"/>
          <w:szCs w:val="24"/>
        </w:rPr>
        <w:t>は「トランジションボンド」「トランジションローン」の他、トランジション要素を満たす「グリーンボンド」「グリーンローン」「</w:t>
      </w:r>
      <w:r w:rsidRPr="00A567A8">
        <w:rPr>
          <w:rFonts w:ascii="ＭＳ 明朝" w:hAnsi="ＭＳ 明朝" w:cs="ＭＳ Ｐゴシック" w:hint="eastAsia"/>
          <w:sz w:val="24"/>
          <w:szCs w:val="24"/>
        </w:rPr>
        <w:t>サステナビリティ・リンク・ボンド</w:t>
      </w:r>
      <w:r>
        <w:rPr>
          <w:rFonts w:ascii="ＭＳ 明朝" w:hAnsi="ＭＳ 明朝" w:cs="ＭＳ Ｐゴシック" w:hint="eastAsia"/>
          <w:sz w:val="24"/>
          <w:szCs w:val="24"/>
        </w:rPr>
        <w:t>」「</w:t>
      </w:r>
      <w:r w:rsidRPr="00A567A8">
        <w:rPr>
          <w:rFonts w:ascii="ＭＳ 明朝" w:hAnsi="ＭＳ 明朝" w:cs="ＭＳ Ｐゴシック" w:hint="eastAsia"/>
          <w:sz w:val="24"/>
          <w:szCs w:val="24"/>
        </w:rPr>
        <w:t>サステナビリティ・リンク・</w:t>
      </w:r>
      <w:r>
        <w:rPr>
          <w:rFonts w:ascii="ＭＳ 明朝" w:hAnsi="ＭＳ 明朝" w:cs="ＭＳ Ｐゴシック" w:hint="eastAsia"/>
          <w:sz w:val="24"/>
          <w:szCs w:val="24"/>
        </w:rPr>
        <w:t>ローン」を総称して「トランジション・ファイナンス等」といいます。</w:t>
      </w:r>
    </w:p>
    <w:p w14:paraId="26100DFC" w14:textId="0002CB42"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7777777"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062598">
        <w:trPr>
          <w:trHeight w:val="4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062598">
            <w:pPr>
              <w:widowControl/>
              <w:overflowPunct/>
              <w:adjustRightInd/>
              <w:spacing w:line="280" w:lineRule="exact"/>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p>
        </w:tc>
      </w:tr>
      <w:tr w:rsidR="00D67E8C" w:rsidRPr="003245C2" w14:paraId="17D4D4C5" w14:textId="77777777" w:rsidTr="00062598">
        <w:trPr>
          <w:trHeight w:val="699"/>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062598">
            <w:pPr>
              <w:widowControl/>
              <w:overflowPunct/>
              <w:adjustRightInd/>
              <w:spacing w:line="280" w:lineRule="exact"/>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6D52AD72" w14:textId="3B577138" w:rsidR="00D67E8C" w:rsidRPr="003245C2" w:rsidRDefault="00D67E8C" w:rsidP="00062598">
            <w:pPr>
              <w:widowControl/>
              <w:overflowPunct/>
              <w:adjustRightInd/>
              <w:spacing w:line="280" w:lineRule="exact"/>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062598">
            <w:pPr>
              <w:widowControl/>
              <w:overflowPunct/>
              <w:adjustRightInd/>
              <w:spacing w:line="280" w:lineRule="exact"/>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062598">
            <w:pPr>
              <w:widowControl/>
              <w:overflowPunct/>
              <w:adjustRightInd/>
              <w:spacing w:line="280" w:lineRule="exact"/>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77777777" w:rsidR="003245C2" w:rsidRPr="003245C2" w:rsidRDefault="003245C2" w:rsidP="00062598">
            <w:pPr>
              <w:widowControl/>
              <w:overflowPunct/>
              <w:adjustRightInd/>
              <w:spacing w:line="280" w:lineRule="exact"/>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FAX</w:t>
            </w: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062598">
            <w:pPr>
              <w:widowControl/>
              <w:overflowPunct/>
              <w:adjustRightInd/>
              <w:spacing w:line="280" w:lineRule="exact"/>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062598">
            <w:pPr>
              <w:widowControl/>
              <w:overflowPunct/>
              <w:adjustRightInd/>
              <w:spacing w:line="280" w:lineRule="exact"/>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062598">
            <w:pPr>
              <w:widowControl/>
              <w:overflowPunct/>
              <w:adjustRightInd/>
              <w:spacing w:line="280" w:lineRule="exact"/>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062598">
            <w:pPr>
              <w:widowControl/>
              <w:overflowPunct/>
              <w:adjustRightInd/>
              <w:spacing w:line="280" w:lineRule="exact"/>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062598">
            <w:pPr>
              <w:widowControl/>
              <w:overflowPunct/>
              <w:adjustRightInd/>
              <w:spacing w:line="280" w:lineRule="exact"/>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062598">
            <w:pPr>
              <w:widowControl/>
              <w:overflowPunct/>
              <w:adjustRightInd/>
              <w:spacing w:line="280" w:lineRule="exact"/>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062598">
            <w:pPr>
              <w:widowControl/>
              <w:overflowPunct/>
              <w:adjustRightInd/>
              <w:spacing w:line="280" w:lineRule="exact"/>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062598">
            <w:pPr>
              <w:widowControl/>
              <w:overflowPunct/>
              <w:adjustRightInd/>
              <w:spacing w:line="280" w:lineRule="exact"/>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062598">
            <w:pPr>
              <w:widowControl/>
              <w:overflowPunct/>
              <w:adjustRightInd/>
              <w:spacing w:line="280" w:lineRule="exact"/>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062598">
            <w:pPr>
              <w:widowControl/>
              <w:overflowPunct/>
              <w:adjustRightInd/>
              <w:spacing w:line="280" w:lineRule="exact"/>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062598">
            <w:pPr>
              <w:widowControl/>
              <w:overflowPunct/>
              <w:adjustRightInd/>
              <w:spacing w:line="280" w:lineRule="exact"/>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062598">
            <w:pPr>
              <w:widowControl/>
              <w:overflowPunct/>
              <w:adjustRightInd/>
              <w:spacing w:line="280" w:lineRule="exact"/>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062598">
            <w:pPr>
              <w:widowControl/>
              <w:overflowPunct/>
              <w:adjustRightInd/>
              <w:spacing w:line="280" w:lineRule="exact"/>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062598">
            <w:pPr>
              <w:widowControl/>
              <w:overflowPunct/>
              <w:adjustRightInd/>
              <w:spacing w:line="280" w:lineRule="exact"/>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062598">
            <w:pPr>
              <w:widowControl/>
              <w:overflowPunct/>
              <w:adjustRightInd/>
              <w:spacing w:line="280" w:lineRule="exact"/>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062598">
            <w:pPr>
              <w:widowControl/>
              <w:overflowPunct/>
              <w:adjustRightInd/>
              <w:spacing w:line="280" w:lineRule="exact"/>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A567A8">
        <w:trPr>
          <w:trHeight w:val="479"/>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062598">
            <w:pPr>
              <w:widowControl/>
              <w:overflowPunct/>
              <w:adjustRightInd/>
              <w:spacing w:line="280" w:lineRule="exact"/>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42FB3195" w14:textId="77777777" w:rsidR="00B00E04" w:rsidRPr="003245C2" w:rsidRDefault="00B00E04" w:rsidP="00062598">
            <w:pPr>
              <w:widowControl/>
              <w:overflowPunct/>
              <w:adjustRightInd/>
              <w:spacing w:line="280" w:lineRule="exact"/>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062598">
            <w:pPr>
              <w:widowControl/>
              <w:overflowPunct/>
              <w:adjustRightInd/>
              <w:spacing w:line="280" w:lineRule="exact"/>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9C22E92" w14:textId="77777777" w:rsidR="001E2674" w:rsidRPr="003245C2" w:rsidRDefault="001E2674" w:rsidP="00062598">
            <w:pPr>
              <w:widowControl/>
              <w:overflowPunct/>
              <w:adjustRightInd/>
              <w:spacing w:line="280" w:lineRule="exact"/>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062598">
            <w:pPr>
              <w:widowControl/>
              <w:overflowPunct/>
              <w:adjustRightInd/>
              <w:spacing w:line="280" w:lineRule="exact"/>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062598">
            <w:pPr>
              <w:widowControl/>
              <w:overflowPunct/>
              <w:adjustRightInd/>
              <w:spacing w:line="280" w:lineRule="exact"/>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062598">
            <w:pPr>
              <w:widowControl/>
              <w:overflowPunct/>
              <w:adjustRightInd/>
              <w:spacing w:line="280" w:lineRule="exact"/>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062598">
            <w:pPr>
              <w:widowControl/>
              <w:overflowPunct/>
              <w:adjustRightInd/>
              <w:spacing w:line="280" w:lineRule="exact"/>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4CF9261" w:rsidR="00D67E8C" w:rsidRPr="003245C2" w:rsidRDefault="00D67E8C" w:rsidP="00062598">
            <w:pPr>
              <w:widowControl/>
              <w:overflowPunct/>
              <w:adjustRightInd/>
              <w:spacing w:line="280" w:lineRule="exact"/>
              <w:jc w:val="left"/>
              <w:textAlignment w:val="auto"/>
              <w:rPr>
                <w:rFonts w:ascii="Century" w:eastAsia="ＭＳ Ｐゴシック" w:hAnsi="Century" w:cs="ＭＳ Ｐゴシック"/>
                <w:sz w:val="24"/>
                <w:szCs w:val="24"/>
              </w:rPr>
            </w:pPr>
          </w:p>
        </w:tc>
      </w:tr>
      <w:tr w:rsidR="003245C2" w:rsidRPr="003245C2" w14:paraId="2B6A3CB5" w14:textId="77777777" w:rsidTr="00062598">
        <w:trPr>
          <w:trHeight w:val="335"/>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062598">
            <w:pPr>
              <w:widowControl/>
              <w:overflowPunct/>
              <w:adjustRightInd/>
              <w:spacing w:line="280" w:lineRule="exact"/>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062598">
            <w:pPr>
              <w:widowControl/>
              <w:overflowPunct/>
              <w:adjustRightInd/>
              <w:spacing w:line="280" w:lineRule="exact"/>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062598">
            <w:pPr>
              <w:widowControl/>
              <w:overflowPunct/>
              <w:adjustRightInd/>
              <w:spacing w:line="280" w:lineRule="exact"/>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062598">
            <w:pPr>
              <w:widowControl/>
              <w:overflowPunct/>
              <w:adjustRightInd/>
              <w:spacing w:line="280" w:lineRule="exact"/>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062598">
            <w:pPr>
              <w:widowControl/>
              <w:overflowPunct/>
              <w:adjustRightInd/>
              <w:spacing w:line="280" w:lineRule="exact"/>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77777777" w:rsidR="00131F4B" w:rsidRPr="00B749DD" w:rsidRDefault="00131F4B" w:rsidP="00062598">
            <w:pPr>
              <w:widowControl/>
              <w:overflowPunct/>
              <w:adjustRightInd/>
              <w:spacing w:line="280" w:lineRule="exact"/>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連絡先（電話、FAX、E-mail）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062598">
            <w:pPr>
              <w:widowControl/>
              <w:overflowPunct/>
              <w:adjustRightInd/>
              <w:spacing w:line="280" w:lineRule="exact"/>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062598">
            <w:pPr>
              <w:widowControl/>
              <w:overflowPunct/>
              <w:adjustRightInd/>
              <w:spacing w:line="280" w:lineRule="exact"/>
              <w:jc w:val="left"/>
              <w:textAlignment w:val="auto"/>
              <w:rPr>
                <w:rFonts w:ascii="Century" w:eastAsia="ＭＳ Ｐゴシック" w:hAnsi="Century" w:cs="ＭＳ Ｐゴシック"/>
                <w:sz w:val="24"/>
                <w:szCs w:val="24"/>
              </w:rPr>
            </w:pPr>
          </w:p>
        </w:tc>
      </w:tr>
      <w:tr w:rsidR="00131F4B" w:rsidRPr="003245C2" w14:paraId="194C3688" w14:textId="77777777" w:rsidTr="00062598">
        <w:trPr>
          <w:trHeight w:val="342"/>
        </w:trPr>
        <w:tc>
          <w:tcPr>
            <w:tcW w:w="1908" w:type="dxa"/>
            <w:vMerge/>
            <w:tcBorders>
              <w:top w:val="single" w:sz="4" w:space="0" w:color="auto"/>
              <w:left w:val="single" w:sz="4" w:space="0" w:color="auto"/>
              <w:bottom w:val="single" w:sz="4" w:space="0" w:color="auto"/>
              <w:right w:val="single" w:sz="4" w:space="0" w:color="000000"/>
            </w:tcBorders>
            <w:vAlign w:val="center"/>
            <w:hideMark/>
          </w:tcPr>
          <w:p w14:paraId="426A346B" w14:textId="77777777" w:rsidR="00131F4B" w:rsidRPr="003245C2" w:rsidRDefault="00131F4B" w:rsidP="00062598">
            <w:pPr>
              <w:widowControl/>
              <w:overflowPunct/>
              <w:adjustRightInd/>
              <w:spacing w:line="280" w:lineRule="exact"/>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auto"/>
              <w:right w:val="single" w:sz="4" w:space="0" w:color="000000"/>
            </w:tcBorders>
            <w:vAlign w:val="center"/>
            <w:hideMark/>
          </w:tcPr>
          <w:p w14:paraId="7F69CF8C" w14:textId="77777777" w:rsidR="00131F4B" w:rsidRPr="003245C2" w:rsidRDefault="00131F4B" w:rsidP="00062598">
            <w:pPr>
              <w:widowControl/>
              <w:overflowPunct/>
              <w:adjustRightInd/>
              <w:spacing w:line="280" w:lineRule="exact"/>
              <w:jc w:val="left"/>
              <w:textAlignment w:val="auto"/>
              <w:rPr>
                <w:rFonts w:ascii="Century" w:eastAsia="ＭＳ Ｐゴシック" w:hAnsi="Century" w:cs="ＭＳ Ｐゴシック"/>
                <w:sz w:val="24"/>
                <w:szCs w:val="24"/>
              </w:rPr>
            </w:pPr>
          </w:p>
        </w:tc>
      </w:tr>
      <w:tr w:rsidR="00062598" w:rsidRPr="003245C2" w14:paraId="420A54E0" w14:textId="77777777" w:rsidTr="00062598">
        <w:trPr>
          <w:trHeight w:val="2543"/>
        </w:trPr>
        <w:tc>
          <w:tcPr>
            <w:tcW w:w="1908" w:type="dxa"/>
            <w:tcBorders>
              <w:top w:val="single" w:sz="4" w:space="0" w:color="auto"/>
              <w:left w:val="single" w:sz="4" w:space="0" w:color="auto"/>
              <w:bottom w:val="single" w:sz="4" w:space="0" w:color="auto"/>
              <w:right w:val="single" w:sz="4" w:space="0" w:color="000000"/>
            </w:tcBorders>
            <w:vAlign w:val="center"/>
          </w:tcPr>
          <w:p w14:paraId="3B127305" w14:textId="35A195D1" w:rsidR="00062598" w:rsidRPr="003245C2" w:rsidRDefault="00062598" w:rsidP="00062598">
            <w:pPr>
              <w:widowControl/>
              <w:overflowPunct/>
              <w:adjustRightInd/>
              <w:spacing w:line="280" w:lineRule="exact"/>
              <w:jc w:val="left"/>
              <w:textAlignment w:val="auto"/>
              <w:rPr>
                <w:rFonts w:ascii="Century" w:eastAsia="ＭＳ Ｐゴシック" w:hAnsi="Century" w:cs="ＭＳ Ｐゴシック"/>
                <w:sz w:val="24"/>
                <w:szCs w:val="24"/>
              </w:rPr>
            </w:pPr>
            <w:r w:rsidRPr="00A2353E">
              <w:rPr>
                <w:rFonts w:ascii="ＭＳ 明朝" w:hAnsi="ＭＳ 明朝" w:cs="ＭＳ Ｐゴシック" w:hint="eastAsia"/>
                <w:sz w:val="24"/>
                <w:szCs w:val="24"/>
              </w:rPr>
              <w:t>金融庁「ESG評価・データ提供機関に係る行動規範」への賛同</w:t>
            </w:r>
            <w:r>
              <w:rPr>
                <w:rFonts w:ascii="ＭＳ 明朝" w:hAnsi="ＭＳ 明朝" w:cs="ＭＳ Ｐゴシック" w:hint="eastAsia"/>
                <w:sz w:val="24"/>
                <w:szCs w:val="24"/>
              </w:rPr>
              <w:t>状況</w:t>
            </w:r>
          </w:p>
        </w:tc>
        <w:tc>
          <w:tcPr>
            <w:tcW w:w="7738" w:type="dxa"/>
            <w:gridSpan w:val="8"/>
            <w:tcBorders>
              <w:top w:val="single" w:sz="4" w:space="0" w:color="auto"/>
              <w:left w:val="single" w:sz="4" w:space="0" w:color="auto"/>
              <w:bottom w:val="single" w:sz="4" w:space="0" w:color="auto"/>
              <w:right w:val="single" w:sz="4" w:space="0" w:color="000000"/>
            </w:tcBorders>
            <w:vAlign w:val="center"/>
          </w:tcPr>
          <w:p w14:paraId="6FAF5C49" w14:textId="77777777" w:rsidR="00062598" w:rsidRPr="00A2353E" w:rsidRDefault="00062598" w:rsidP="00062598">
            <w:pPr>
              <w:widowControl/>
              <w:overflowPunct/>
              <w:adjustRightInd/>
              <w:spacing w:line="280" w:lineRule="exact"/>
              <w:jc w:val="left"/>
              <w:textAlignment w:val="auto"/>
              <w:rPr>
                <w:rFonts w:ascii="ＭＳ 明朝" w:hAnsi="ＭＳ 明朝" w:cs="ＭＳ Ｐゴシック"/>
                <w:sz w:val="24"/>
                <w:szCs w:val="24"/>
              </w:rPr>
            </w:pPr>
            <w:r w:rsidRPr="00A2353E">
              <w:rPr>
                <w:rFonts w:ascii="ＭＳ 明朝" w:hAnsi="ＭＳ 明朝" w:cs="ＭＳ Ｐゴシック" w:hint="eastAsia"/>
                <w:sz w:val="24"/>
                <w:szCs w:val="24"/>
              </w:rPr>
              <w:t>（賛同している場合）</w:t>
            </w:r>
          </w:p>
          <w:p w14:paraId="357446FE" w14:textId="77777777" w:rsidR="00062598" w:rsidRDefault="00062598" w:rsidP="00062598">
            <w:pPr>
              <w:widowControl/>
              <w:overflowPunct/>
              <w:adjustRightInd/>
              <w:spacing w:line="280" w:lineRule="exact"/>
              <w:jc w:val="left"/>
              <w:textAlignment w:val="auto"/>
              <w:rPr>
                <w:rFonts w:ascii="ＭＳ 明朝" w:hAnsi="ＭＳ 明朝" w:cs="ＭＳ Ｐゴシック"/>
                <w:sz w:val="24"/>
                <w:szCs w:val="24"/>
              </w:rPr>
            </w:pPr>
            <w:r w:rsidRPr="00A2353E">
              <w:rPr>
                <w:rFonts w:ascii="ＭＳ 明朝" w:hAnsi="ＭＳ 明朝" w:cs="ＭＳ Ｐゴシック" w:hint="eastAsia"/>
                <w:sz w:val="24"/>
                <w:szCs w:val="24"/>
              </w:rPr>
              <w:t>賛同時期：</w:t>
            </w:r>
          </w:p>
          <w:p w14:paraId="48D45C75" w14:textId="77777777" w:rsidR="00062598" w:rsidRDefault="00062598" w:rsidP="00062598">
            <w:pPr>
              <w:widowControl/>
              <w:overflowPunct/>
              <w:adjustRightInd/>
              <w:spacing w:line="280" w:lineRule="exact"/>
              <w:jc w:val="left"/>
              <w:textAlignment w:val="auto"/>
              <w:rPr>
                <w:rFonts w:ascii="ＭＳ 明朝" w:hAnsi="ＭＳ 明朝" w:cs="ＭＳ Ｐゴシック"/>
                <w:sz w:val="24"/>
                <w:szCs w:val="24"/>
              </w:rPr>
            </w:pPr>
            <w:r w:rsidRPr="00A2353E">
              <w:rPr>
                <w:rFonts w:ascii="ＭＳ 明朝" w:hAnsi="ＭＳ 明朝" w:cs="ＭＳ Ｐゴシック" w:hint="eastAsia"/>
                <w:sz w:val="24"/>
                <w:szCs w:val="24"/>
              </w:rPr>
              <w:t>（</w:t>
            </w:r>
            <w:r>
              <w:rPr>
                <w:rFonts w:ascii="ＭＳ 明朝" w:hAnsi="ＭＳ 明朝" w:cs="ＭＳ Ｐゴシック" w:hint="eastAsia"/>
                <w:sz w:val="24"/>
                <w:szCs w:val="24"/>
              </w:rPr>
              <w:t>賛同を予定している場合）</w:t>
            </w:r>
          </w:p>
          <w:p w14:paraId="15EBDAB6" w14:textId="77777777" w:rsidR="00062598" w:rsidRDefault="00062598" w:rsidP="00062598">
            <w:pPr>
              <w:widowControl/>
              <w:overflowPunct/>
              <w:adjustRightInd/>
              <w:spacing w:line="280" w:lineRule="exact"/>
              <w:jc w:val="left"/>
              <w:textAlignment w:val="auto"/>
              <w:rPr>
                <w:rFonts w:ascii="ＭＳ 明朝" w:hAnsi="ＭＳ 明朝" w:cs="ＭＳ Ｐゴシック"/>
                <w:sz w:val="24"/>
                <w:szCs w:val="24"/>
              </w:rPr>
            </w:pPr>
            <w:r w:rsidRPr="00A2353E">
              <w:rPr>
                <w:rFonts w:ascii="ＭＳ 明朝" w:hAnsi="ＭＳ 明朝" w:cs="ＭＳ Ｐゴシック" w:hint="eastAsia"/>
                <w:sz w:val="24"/>
                <w:szCs w:val="24"/>
              </w:rPr>
              <w:t>当該行動規範に類する外部レビュー機関認証制度</w:t>
            </w:r>
            <w:r>
              <w:rPr>
                <w:rFonts w:ascii="ＭＳ 明朝" w:hAnsi="ＭＳ 明朝" w:cs="ＭＳ Ｐゴシック" w:hint="eastAsia"/>
                <w:sz w:val="24"/>
                <w:szCs w:val="24"/>
              </w:rPr>
              <w:t>の認証状況について記載してください。</w:t>
            </w:r>
          </w:p>
          <w:p w14:paraId="1432224E" w14:textId="77777777" w:rsidR="00062598" w:rsidRDefault="00062598" w:rsidP="00062598">
            <w:pPr>
              <w:widowControl/>
              <w:overflowPunct/>
              <w:adjustRightInd/>
              <w:spacing w:line="280" w:lineRule="exact"/>
              <w:jc w:val="left"/>
              <w:textAlignment w:val="auto"/>
              <w:rPr>
                <w:rFonts w:ascii="ＭＳ 明朝" w:hAnsi="ＭＳ 明朝" w:cs="ＭＳ Ｐゴシック"/>
                <w:sz w:val="24"/>
                <w:szCs w:val="24"/>
              </w:rPr>
            </w:pPr>
            <w:r w:rsidRPr="00A2353E">
              <w:rPr>
                <w:rFonts w:ascii="ＭＳ 明朝" w:hAnsi="ＭＳ 明朝" w:cs="ＭＳ Ｐゴシック" w:hint="eastAsia"/>
                <w:sz w:val="24"/>
                <w:szCs w:val="24"/>
              </w:rPr>
              <w:t>外部レビュー機関認証制度</w:t>
            </w:r>
            <w:r>
              <w:rPr>
                <w:rFonts w:ascii="ＭＳ 明朝" w:hAnsi="ＭＳ 明朝" w:cs="ＭＳ Ｐゴシック" w:hint="eastAsia"/>
                <w:sz w:val="24"/>
                <w:szCs w:val="24"/>
              </w:rPr>
              <w:t>の名称：</w:t>
            </w:r>
          </w:p>
          <w:p w14:paraId="4DD36659" w14:textId="625AC7ED" w:rsidR="00062598" w:rsidRPr="003245C2" w:rsidRDefault="00062598" w:rsidP="00062598">
            <w:pPr>
              <w:widowControl/>
              <w:overflowPunct/>
              <w:adjustRightInd/>
              <w:spacing w:line="280" w:lineRule="exact"/>
              <w:jc w:val="left"/>
              <w:textAlignment w:val="auto"/>
              <w:rPr>
                <w:rFonts w:ascii="Century" w:eastAsia="ＭＳ Ｐゴシック" w:hAnsi="Century" w:cs="ＭＳ Ｐゴシック"/>
                <w:sz w:val="24"/>
                <w:szCs w:val="24"/>
              </w:rPr>
            </w:pPr>
            <w:r w:rsidRPr="00A2353E">
              <w:rPr>
                <w:rFonts w:ascii="ＭＳ 明朝" w:hAnsi="ＭＳ 明朝" w:cs="ＭＳ Ｐゴシック" w:hint="eastAsia"/>
                <w:sz w:val="24"/>
                <w:szCs w:val="24"/>
              </w:rPr>
              <w:t>認証時期</w:t>
            </w:r>
            <w:r>
              <w:rPr>
                <w:rFonts w:ascii="ＭＳ 明朝" w:hAnsi="ＭＳ 明朝" w:cs="ＭＳ Ｐゴシック" w:hint="eastAsia"/>
                <w:sz w:val="24"/>
                <w:szCs w:val="24"/>
              </w:rPr>
              <w:t>：</w:t>
            </w:r>
          </w:p>
        </w:tc>
      </w:tr>
    </w:tbl>
    <w:p w14:paraId="0B4F8145" w14:textId="57FD1BAE" w:rsidR="001102BC" w:rsidRPr="001102BC" w:rsidRDefault="001102BC" w:rsidP="00062598">
      <w:pPr>
        <w:widowControl/>
        <w:overflowPunct/>
        <w:adjustRightInd/>
        <w:spacing w:line="280" w:lineRule="exact"/>
        <w:jc w:val="left"/>
        <w:textAlignment w:val="auto"/>
        <w:rPr>
          <w:rFonts w:ascii="ＭＳ ゴシック" w:eastAsia="ＭＳ ゴシック" w:hAnsi="ＭＳ ゴシック"/>
          <w:sz w:val="24"/>
          <w:szCs w:val="20"/>
        </w:rPr>
      </w:pPr>
    </w:p>
    <w:p w14:paraId="65D8F123" w14:textId="77777777" w:rsidR="00A2353E" w:rsidRDefault="00A2353E" w:rsidP="00CB607B">
      <w:pPr>
        <w:rPr>
          <w:rFonts w:ascii="ＭＳ ゴシック" w:eastAsia="ＭＳ ゴシック" w:hAnsi="ＭＳ ゴシック"/>
          <w:sz w:val="24"/>
          <w:szCs w:val="20"/>
          <w:u w:val="single"/>
        </w:rPr>
      </w:pPr>
    </w:p>
    <w:p w14:paraId="34AFA0CF" w14:textId="4E8FEC38" w:rsidR="00CB607B" w:rsidRPr="005329EC" w:rsidRDefault="00CB607B" w:rsidP="00CB607B">
      <w:pPr>
        <w:rPr>
          <w:rFonts w:ascii="ＭＳ ゴシック" w:eastAsia="ＭＳ ゴシック" w:hAnsi="ＭＳ ゴシック"/>
          <w:sz w:val="24"/>
          <w:szCs w:val="20"/>
          <w:u w:val="single"/>
        </w:rPr>
      </w:pPr>
      <w:r>
        <w:rPr>
          <w:rFonts w:ascii="ＭＳ ゴシック" w:eastAsia="ＭＳ ゴシック" w:hAnsi="ＭＳ ゴシック" w:hint="eastAsia"/>
          <w:sz w:val="24"/>
          <w:szCs w:val="20"/>
          <w:u w:val="single"/>
        </w:rPr>
        <w:lastRenderedPageBreak/>
        <w:t>２</w:t>
      </w:r>
      <w:r w:rsidRPr="005329EC">
        <w:rPr>
          <w:rFonts w:ascii="ＭＳ ゴシック" w:eastAsia="ＭＳ ゴシック" w:hAnsi="ＭＳ ゴシック"/>
          <w:sz w:val="24"/>
          <w:szCs w:val="20"/>
          <w:u w:val="single"/>
        </w:rPr>
        <w:t>．業務の実施体制</w:t>
      </w:r>
    </w:p>
    <w:p w14:paraId="50B8F659" w14:textId="210F73F9" w:rsidR="00CB607B" w:rsidRPr="005329EC" w:rsidRDefault="00CB607B" w:rsidP="00CB607B">
      <w:pPr>
        <w:adjustRightInd/>
        <w:spacing w:line="366" w:lineRule="exact"/>
        <w:ind w:firstLineChars="100" w:firstLine="242"/>
        <w:rPr>
          <w:rFonts w:ascii="ＭＳ 明朝" w:hAnsi="ＭＳ 明朝"/>
          <w:sz w:val="24"/>
          <w:szCs w:val="24"/>
        </w:rPr>
      </w:pPr>
      <w:r w:rsidRPr="005329EC">
        <w:rPr>
          <w:rFonts w:ascii="ＭＳ 明朝" w:hAnsi="ＭＳ 明朝" w:cs="ＭＳ Ｐゴシック" w:hint="eastAsia"/>
          <w:sz w:val="24"/>
          <w:szCs w:val="24"/>
        </w:rPr>
        <w:t>業務の実施体制について、</w:t>
      </w:r>
      <w:r w:rsidRPr="00536F7F">
        <w:rPr>
          <w:rFonts w:ascii="ＭＳ 明朝" w:hAnsi="ＭＳ 明朝" w:cs="ＭＳ Ｐゴシック" w:hint="eastAsia"/>
          <w:color w:val="000000" w:themeColor="text1"/>
          <w:sz w:val="24"/>
          <w:szCs w:val="24"/>
        </w:rPr>
        <w:t>支援メニュー</w:t>
      </w:r>
      <w:r>
        <w:rPr>
          <w:rFonts w:ascii="ＭＳ 明朝" w:hAnsi="ＭＳ 明朝" w:cs="ＭＳ Ｐゴシック" w:hint="eastAsia"/>
          <w:sz w:val="24"/>
          <w:szCs w:val="24"/>
        </w:rPr>
        <w:t>毎に</w:t>
      </w:r>
      <w:r w:rsidRPr="005329EC">
        <w:rPr>
          <w:rFonts w:ascii="ＭＳ 明朝" w:hAnsi="ＭＳ 明朝" w:cs="ＭＳ Ｐゴシック" w:hint="eastAsia"/>
          <w:sz w:val="24"/>
          <w:szCs w:val="24"/>
        </w:rPr>
        <w:t>責任者の氏名・役職、</w:t>
      </w:r>
      <w:r>
        <w:rPr>
          <w:rFonts w:ascii="ＭＳ 明朝" w:hAnsi="ＭＳ 明朝" w:cs="ＭＳ Ｐゴシック" w:hint="eastAsia"/>
          <w:sz w:val="24"/>
          <w:szCs w:val="24"/>
        </w:rPr>
        <w:t>従事者の役割分担、従事者数、主な担当者の実績</w:t>
      </w:r>
      <w:r w:rsidR="00BB6679">
        <w:rPr>
          <w:rFonts w:ascii="ＭＳ 明朝" w:hAnsi="ＭＳ 明朝" w:cs="ＭＳ Ｐゴシック" w:hint="eastAsia"/>
          <w:sz w:val="24"/>
          <w:szCs w:val="24"/>
        </w:rPr>
        <w:t>、</w:t>
      </w:r>
      <w:r w:rsidR="00BB6679" w:rsidRPr="00BB6679">
        <w:rPr>
          <w:rFonts w:ascii="ＭＳ 明朝" w:hAnsi="ＭＳ 明朝" w:cs="ＭＳ Ｐゴシック" w:hint="eastAsia"/>
          <w:sz w:val="24"/>
          <w:szCs w:val="24"/>
        </w:rPr>
        <w:t>評価の妥当性や一貫性を検証する仕組み</w:t>
      </w:r>
      <w:r>
        <w:rPr>
          <w:rFonts w:ascii="ＭＳ 明朝" w:hAnsi="ＭＳ 明朝" w:cs="ＭＳ Ｐゴシック" w:hint="eastAsia"/>
          <w:sz w:val="24"/>
          <w:szCs w:val="24"/>
        </w:rPr>
        <w:t>について記載してください</w:t>
      </w:r>
      <w:r w:rsidRPr="005329EC">
        <w:rPr>
          <w:rFonts w:ascii="ＭＳ 明朝" w:hAnsi="ＭＳ 明朝" w:cs="ＭＳ Ｐゴシック" w:hint="eastAsia"/>
          <w:sz w:val="24"/>
          <w:szCs w:val="24"/>
        </w:rPr>
        <w:t>。</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CB607B" w:rsidRPr="005329EC" w14:paraId="1FB3AF47" w14:textId="77777777" w:rsidTr="00917A71">
        <w:trPr>
          <w:trHeight w:val="9643"/>
        </w:trPr>
        <w:tc>
          <w:tcPr>
            <w:tcW w:w="9593" w:type="dxa"/>
          </w:tcPr>
          <w:p w14:paraId="62CF834E" w14:textId="77777777" w:rsidR="00CB607B" w:rsidRPr="00536F7F"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p w14:paraId="4DED3268" w14:textId="77777777" w:rsidR="00CB607B" w:rsidRPr="005329EC"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tc>
      </w:tr>
    </w:tbl>
    <w:p w14:paraId="4B57F50F" w14:textId="77777777" w:rsidR="00CB607B" w:rsidRPr="005329EC" w:rsidRDefault="00CB607B" w:rsidP="00CB607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Pr>
          <w:rFonts w:ascii="ＭＳ 明朝" w:hAnsi="ＭＳ 明朝" w:hint="eastAsia"/>
          <w:sz w:val="24"/>
          <w:szCs w:val="24"/>
        </w:rPr>
        <w:t>程度</w:t>
      </w:r>
      <w:r w:rsidRPr="005329EC">
        <w:rPr>
          <w:rFonts w:ascii="ＭＳ 明朝" w:hAnsi="ＭＳ 明朝" w:hint="eastAsia"/>
          <w:sz w:val="24"/>
          <w:szCs w:val="24"/>
        </w:rPr>
        <w:t>とする。</w:t>
      </w:r>
    </w:p>
    <w:p w14:paraId="19D70441" w14:textId="59D5DB11" w:rsidR="00CB607B" w:rsidRDefault="00CB607B" w:rsidP="00CB607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を記載してください</w:t>
      </w:r>
      <w:r w:rsidRPr="005329EC">
        <w:rPr>
          <w:rFonts w:ascii="ＭＳ 明朝" w:hAnsi="ＭＳ 明朝" w:hint="eastAsia"/>
          <w:sz w:val="24"/>
          <w:szCs w:val="24"/>
        </w:rPr>
        <w:t>。</w:t>
      </w:r>
    </w:p>
    <w:p w14:paraId="29523908" w14:textId="00B83461" w:rsidR="003F5E09" w:rsidRPr="00F106B1" w:rsidRDefault="002D53CF" w:rsidP="00CB607B">
      <w:pPr>
        <w:adjustRightInd/>
        <w:spacing w:line="366" w:lineRule="exact"/>
        <w:ind w:left="424" w:hangingChars="191" w:hanging="424"/>
        <w:rPr>
          <w:rFonts w:ascii="ＭＳ ゴシック" w:eastAsia="ＭＳ ゴシック" w:hAnsi="ＭＳ ゴシック"/>
          <w:sz w:val="24"/>
          <w:szCs w:val="24"/>
          <w:u w:val="single"/>
        </w:rPr>
      </w:pPr>
      <w:r>
        <w:rPr>
          <w:rFonts w:ascii="ＭＳ 明朝" w:hAnsi="ＭＳ 明朝"/>
          <w:sz w:val="22"/>
          <w:szCs w:val="22"/>
        </w:rPr>
        <w:br w:type="page"/>
      </w:r>
      <w:r w:rsidR="00CB607B">
        <w:rPr>
          <w:rFonts w:ascii="ＭＳ ゴシック" w:eastAsia="ＭＳ ゴシック" w:hAnsi="ＭＳ ゴシック" w:hint="eastAsia"/>
          <w:sz w:val="24"/>
          <w:szCs w:val="24"/>
          <w:u w:val="single"/>
        </w:rPr>
        <w:lastRenderedPageBreak/>
        <w:t>３</w:t>
      </w:r>
      <w:r w:rsidR="00D40CE2" w:rsidRPr="00320B94">
        <w:rPr>
          <w:rFonts w:ascii="ＭＳ ゴシック" w:eastAsia="ＭＳ ゴシック" w:hAnsi="ＭＳ ゴシック"/>
          <w:sz w:val="24"/>
          <w:szCs w:val="24"/>
          <w:u w:val="single"/>
        </w:rPr>
        <w:t>．</w:t>
      </w:r>
      <w:r w:rsidR="00AF7DB7">
        <w:rPr>
          <w:rFonts w:ascii="ＭＳ ゴシック" w:eastAsia="ＭＳ ゴシック" w:hAnsi="ＭＳ ゴシック" w:hint="eastAsia"/>
          <w:sz w:val="24"/>
          <w:szCs w:val="24"/>
          <w:u w:val="single"/>
        </w:rPr>
        <w:t>クライメート</w:t>
      </w:r>
      <w:r w:rsidR="00521AD6">
        <w:rPr>
          <w:rFonts w:ascii="ＭＳ ゴシック" w:eastAsia="ＭＳ ゴシック" w:hAnsi="ＭＳ ゴシック" w:hint="eastAsia"/>
          <w:sz w:val="24"/>
          <w:szCs w:val="24"/>
          <w:u w:val="single"/>
        </w:rPr>
        <w:t>・トランジション・ファイナンスに関する基本指針等に対する理解度</w:t>
      </w:r>
    </w:p>
    <w:p w14:paraId="5262ABA4" w14:textId="1120B896" w:rsidR="004231A7" w:rsidRPr="00AF7DB7" w:rsidRDefault="00CE0C75" w:rsidP="004E749C">
      <w:pPr>
        <w:adjustRightInd/>
        <w:ind w:firstLineChars="100" w:firstLine="242"/>
        <w:rPr>
          <w:rFonts w:ascii="ＭＳ 明朝" w:hAnsi="ＭＳ 明朝" w:cs="ＭＳ Ｐゴシック"/>
          <w:kern w:val="24"/>
          <w:sz w:val="24"/>
          <w:szCs w:val="24"/>
        </w:rPr>
      </w:pPr>
      <w:r>
        <w:rPr>
          <w:rFonts w:ascii="ＭＳ 明朝" w:hAnsi="ＭＳ 明朝" w:cs="ＭＳ Ｐゴシック" w:hint="eastAsia"/>
          <w:sz w:val="24"/>
          <w:szCs w:val="24"/>
        </w:rPr>
        <w:t>金融庁、</w:t>
      </w:r>
      <w:r>
        <w:rPr>
          <w:rFonts w:ascii="ＭＳ 明朝" w:hAnsi="ＭＳ 明朝" w:cs="ＭＳ Ｐゴシック" w:hint="eastAsia"/>
          <w:kern w:val="24"/>
          <w:sz w:val="24"/>
          <w:szCs w:val="24"/>
        </w:rPr>
        <w:t>経済産業省、</w:t>
      </w:r>
      <w:r w:rsidR="00E57B74">
        <w:rPr>
          <w:rFonts w:ascii="ＭＳ 明朝" w:hAnsi="ＭＳ 明朝" w:cs="ＭＳ Ｐゴシック" w:hint="eastAsia"/>
          <w:kern w:val="24"/>
          <w:sz w:val="24"/>
          <w:szCs w:val="24"/>
        </w:rPr>
        <w:t>環境省が策定した</w:t>
      </w:r>
      <w:r w:rsidR="001C5F4A" w:rsidRPr="005329EC">
        <w:rPr>
          <w:rFonts w:ascii="ＭＳ 明朝" w:hAnsi="ＭＳ 明朝" w:cs="ＭＳ Ｐゴシック" w:hint="eastAsia"/>
          <w:kern w:val="24"/>
          <w:sz w:val="24"/>
          <w:szCs w:val="24"/>
        </w:rPr>
        <w:t>「</w:t>
      </w:r>
      <w:r w:rsidR="003A6A15" w:rsidRPr="003A6A15">
        <w:rPr>
          <w:rFonts w:ascii="ＭＳ 明朝" w:hAnsi="ＭＳ 明朝" w:cs="ＭＳ Ｐゴシック" w:hint="eastAsia"/>
          <w:kern w:val="24"/>
          <w:sz w:val="24"/>
          <w:szCs w:val="24"/>
        </w:rPr>
        <w:t>クライメート・トランジション・ファイナンスに関する基本指針</w:t>
      </w:r>
      <w:r w:rsidR="001C5F4A" w:rsidRPr="005329EC">
        <w:rPr>
          <w:rFonts w:ascii="ＭＳ 明朝" w:hAnsi="ＭＳ 明朝" w:cs="ＭＳ Ｐゴシック" w:hint="eastAsia"/>
          <w:kern w:val="24"/>
          <w:sz w:val="24"/>
          <w:szCs w:val="24"/>
        </w:rPr>
        <w:t>」</w:t>
      </w:r>
      <w:r w:rsidR="004E749C">
        <w:rPr>
          <w:rFonts w:ascii="ＭＳ 明朝" w:hAnsi="ＭＳ 明朝" w:cs="ＭＳ Ｐゴシック" w:hint="eastAsia"/>
          <w:kern w:val="24"/>
          <w:sz w:val="24"/>
          <w:szCs w:val="24"/>
        </w:rPr>
        <w:t>の</w:t>
      </w:r>
      <w:r w:rsidR="00676BFD">
        <w:rPr>
          <w:rFonts w:ascii="ＭＳ 明朝" w:hAnsi="ＭＳ 明朝" w:cs="ＭＳ Ｐゴシック" w:hint="eastAsia"/>
          <w:kern w:val="24"/>
          <w:sz w:val="24"/>
          <w:szCs w:val="24"/>
        </w:rPr>
        <w:t>概要や趣旨</w:t>
      </w:r>
      <w:r w:rsidR="004E749C">
        <w:rPr>
          <w:rFonts w:ascii="ＭＳ 明朝" w:hAnsi="ＭＳ 明朝" w:cs="ＭＳ Ｐゴシック" w:hint="eastAsia"/>
          <w:kern w:val="24"/>
          <w:sz w:val="24"/>
          <w:szCs w:val="24"/>
        </w:rPr>
        <w:t>を記載してください。</w:t>
      </w:r>
      <w:r w:rsidR="006C05F1">
        <w:rPr>
          <w:rFonts w:ascii="ＭＳ 明朝" w:hAnsi="ＭＳ 明朝" w:cs="ＭＳ Ｐゴシック" w:hint="eastAsia"/>
          <w:kern w:val="24"/>
          <w:sz w:val="24"/>
          <w:szCs w:val="24"/>
        </w:rPr>
        <w:t>加えて、当該基本指針に特段記載していない発行プロセスに係る事項等について個別商品に即して関連するガイドライン等に則った実施が必要になることから、関連しうるガイドラインについても概要や趣旨を記載してください。</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152BED">
        <w:trPr>
          <w:trHeight w:val="12170"/>
        </w:trPr>
        <w:tc>
          <w:tcPr>
            <w:tcW w:w="9581" w:type="dxa"/>
            <w:tcMar>
              <w:left w:w="49" w:type="dxa"/>
              <w:right w:w="49" w:type="dxa"/>
            </w:tcMar>
          </w:tcPr>
          <w:p w14:paraId="21AA4337" w14:textId="4870C2C1" w:rsidR="005E5582" w:rsidRDefault="005E5582" w:rsidP="00A2145D">
            <w:r>
              <w:rPr>
                <w:rFonts w:hint="eastAsia"/>
              </w:rPr>
              <w:t>（１）</w:t>
            </w:r>
            <w:r w:rsidRPr="00536F7F">
              <w:rPr>
                <w:rFonts w:hint="eastAsia"/>
              </w:rPr>
              <w:t>クライメート・トランジション・ファイナンスに関する基本指針</w:t>
            </w:r>
          </w:p>
          <w:p w14:paraId="6A0C7D6D" w14:textId="0B596CF7" w:rsidR="00CF5FD8" w:rsidRDefault="00676BFD" w:rsidP="00676BFD">
            <w:pPr>
              <w:pStyle w:val="af3"/>
              <w:numPr>
                <w:ilvl w:val="0"/>
                <w:numId w:val="13"/>
              </w:numPr>
              <w:ind w:leftChars="0"/>
            </w:pPr>
            <w:r>
              <w:rPr>
                <w:rFonts w:hint="eastAsia"/>
              </w:rPr>
              <w:t>全体の概要や</w:t>
            </w:r>
            <w:r w:rsidR="00AF7DB7">
              <w:rPr>
                <w:rFonts w:hint="eastAsia"/>
              </w:rPr>
              <w:t>趣旨について</w:t>
            </w:r>
          </w:p>
          <w:p w14:paraId="500B17E6" w14:textId="21596F76" w:rsidR="00676BFD" w:rsidRDefault="00676BFD" w:rsidP="00C716D4"/>
          <w:p w14:paraId="7F15D40F" w14:textId="0A1B8E19" w:rsidR="00051C55" w:rsidRDefault="00051C55" w:rsidP="00C716D4"/>
          <w:p w14:paraId="5E26FDB1" w14:textId="77777777" w:rsidR="00051C55" w:rsidRDefault="00051C55" w:rsidP="00C716D4"/>
          <w:p w14:paraId="4F1A52B3" w14:textId="34E292CA" w:rsidR="00676BFD" w:rsidRDefault="00676BFD" w:rsidP="00C716D4">
            <w:pPr>
              <w:pStyle w:val="af3"/>
              <w:numPr>
                <w:ilvl w:val="0"/>
                <w:numId w:val="13"/>
              </w:numPr>
              <w:ind w:leftChars="0"/>
            </w:pPr>
            <w:r>
              <w:rPr>
                <w:rFonts w:hint="eastAsia"/>
              </w:rPr>
              <w:t>各項目の概要や趣旨について</w:t>
            </w:r>
          </w:p>
          <w:p w14:paraId="76EE02EC" w14:textId="15D251E1" w:rsidR="00536F7F" w:rsidRDefault="009F7B1E" w:rsidP="009347CF">
            <w:pPr>
              <w:ind w:firstLineChars="200" w:firstLine="424"/>
            </w:pPr>
            <w:r>
              <w:rPr>
                <w:rFonts w:hint="eastAsia"/>
              </w:rPr>
              <w:t>要素１：資金調達者のクライメート・トランジション戦略とガバナンス</w:t>
            </w:r>
          </w:p>
          <w:p w14:paraId="3C388021" w14:textId="06767A5B" w:rsidR="00AF7DB7" w:rsidRDefault="00AF7DB7" w:rsidP="00676BFD">
            <w:pPr>
              <w:ind w:leftChars="217" w:left="460"/>
            </w:pPr>
          </w:p>
          <w:p w14:paraId="0A40A8B0" w14:textId="03754D9F" w:rsidR="0095282E" w:rsidRDefault="0095282E" w:rsidP="00676BFD">
            <w:pPr>
              <w:ind w:leftChars="217" w:left="460"/>
            </w:pPr>
          </w:p>
          <w:p w14:paraId="462F7E24" w14:textId="77777777" w:rsidR="00051C55" w:rsidRDefault="00051C55" w:rsidP="00676BFD">
            <w:pPr>
              <w:ind w:leftChars="217" w:left="460"/>
            </w:pPr>
          </w:p>
          <w:p w14:paraId="48190705" w14:textId="6F75D43D" w:rsidR="009F7B1E" w:rsidRDefault="009F7B1E" w:rsidP="009347CF">
            <w:pPr>
              <w:ind w:firstLineChars="200" w:firstLine="424"/>
            </w:pPr>
            <w:r>
              <w:rPr>
                <w:rFonts w:hint="eastAsia"/>
              </w:rPr>
              <w:t>要素２：ビジネスモデルにおける環境面のマテリアリティ（重要度）</w:t>
            </w:r>
          </w:p>
          <w:p w14:paraId="0B4807E8" w14:textId="00B8538B" w:rsidR="00AF7DB7" w:rsidRDefault="00AF7DB7" w:rsidP="00676BFD">
            <w:pPr>
              <w:ind w:leftChars="217" w:left="460"/>
            </w:pPr>
          </w:p>
          <w:p w14:paraId="3A69B2DE" w14:textId="2706F974" w:rsidR="00676BFD" w:rsidRDefault="00676BFD" w:rsidP="00676BFD">
            <w:pPr>
              <w:ind w:leftChars="217" w:left="460"/>
            </w:pPr>
          </w:p>
          <w:p w14:paraId="519CB0D4" w14:textId="77777777" w:rsidR="00051C55" w:rsidRDefault="00051C55" w:rsidP="00676BFD">
            <w:pPr>
              <w:ind w:leftChars="217" w:left="460"/>
            </w:pPr>
          </w:p>
          <w:p w14:paraId="0F5D3553" w14:textId="38787A5F" w:rsidR="009F7B1E" w:rsidRDefault="009F7B1E" w:rsidP="009347CF">
            <w:pPr>
              <w:ind w:firstLineChars="200" w:firstLine="424"/>
            </w:pPr>
            <w:r>
              <w:rPr>
                <w:rFonts w:hint="eastAsia"/>
              </w:rPr>
              <w:t>要素３：科学的根拠のあるクライメート・トランジション戦略（目標と経路を含む）</w:t>
            </w:r>
          </w:p>
          <w:p w14:paraId="62A692D0" w14:textId="79458BFB" w:rsidR="009F7B1E" w:rsidRDefault="009F7B1E" w:rsidP="00676BFD">
            <w:pPr>
              <w:ind w:leftChars="217" w:left="460"/>
            </w:pPr>
          </w:p>
          <w:p w14:paraId="7C181736" w14:textId="03389F1E" w:rsidR="00676BFD" w:rsidRDefault="00676BFD" w:rsidP="00676BFD">
            <w:pPr>
              <w:ind w:leftChars="217" w:left="460"/>
            </w:pPr>
          </w:p>
          <w:p w14:paraId="2E3CFD2B" w14:textId="77777777" w:rsidR="00051C55" w:rsidRDefault="00051C55" w:rsidP="00676BFD">
            <w:pPr>
              <w:ind w:leftChars="217" w:left="460"/>
            </w:pPr>
          </w:p>
          <w:p w14:paraId="00FB50AD" w14:textId="0E41DCD5" w:rsidR="009F7B1E" w:rsidRDefault="009F7B1E" w:rsidP="009347CF">
            <w:pPr>
              <w:ind w:firstLineChars="200" w:firstLine="424"/>
            </w:pPr>
            <w:r>
              <w:rPr>
                <w:rFonts w:hint="eastAsia"/>
              </w:rPr>
              <w:t>要素４：実施の透明性</w:t>
            </w:r>
          </w:p>
          <w:p w14:paraId="6D0EBF19" w14:textId="2F17E46B" w:rsidR="00536F7F" w:rsidRDefault="00536F7F" w:rsidP="00676BFD">
            <w:pPr>
              <w:ind w:leftChars="217" w:left="460"/>
            </w:pPr>
          </w:p>
          <w:p w14:paraId="2F56A8FA" w14:textId="74C92819" w:rsidR="00AF7DB7" w:rsidRDefault="00AF7DB7" w:rsidP="00676BFD">
            <w:pPr>
              <w:ind w:leftChars="217" w:left="460"/>
            </w:pPr>
          </w:p>
          <w:p w14:paraId="641430E1" w14:textId="77777777" w:rsidR="00051C55" w:rsidRDefault="00051C55" w:rsidP="00676BFD">
            <w:pPr>
              <w:ind w:leftChars="217" w:left="460"/>
            </w:pPr>
          </w:p>
          <w:p w14:paraId="6890586B" w14:textId="7D7A25A8" w:rsidR="006C05F1" w:rsidRDefault="00A41F01" w:rsidP="00A2145D">
            <w:r>
              <w:rPr>
                <w:rFonts w:hint="eastAsia"/>
              </w:rPr>
              <w:t>（２）</w:t>
            </w:r>
            <w:r w:rsidR="006C05F1">
              <w:rPr>
                <w:rFonts w:hint="eastAsia"/>
              </w:rPr>
              <w:t>関連しうるガイドライン</w:t>
            </w:r>
            <w:r w:rsidR="00416E37">
              <w:rPr>
                <w:rFonts w:hint="eastAsia"/>
              </w:rPr>
              <w:t>等</w:t>
            </w:r>
          </w:p>
          <w:p w14:paraId="0F164D39" w14:textId="409BE2B4" w:rsidR="00A41F01" w:rsidRDefault="006C05F1" w:rsidP="00A2145D">
            <w:pPr>
              <w:ind w:leftChars="116" w:left="246"/>
            </w:pPr>
            <w:r>
              <w:rPr>
                <w:rFonts w:hint="eastAsia"/>
              </w:rPr>
              <w:t>（</w:t>
            </w:r>
            <w:r>
              <w:rPr>
                <w:rFonts w:hint="eastAsia"/>
              </w:rPr>
              <w:t>A</w:t>
            </w:r>
            <w:r>
              <w:rPr>
                <w:rFonts w:hint="eastAsia"/>
              </w:rPr>
              <w:t>）</w:t>
            </w:r>
            <w:r w:rsidR="005E5582">
              <w:rPr>
                <w:rFonts w:hint="eastAsia"/>
              </w:rPr>
              <w:t>グリーンボンド</w:t>
            </w:r>
            <w:r w:rsidR="00F20F09">
              <w:rPr>
                <w:rFonts w:hint="eastAsia"/>
              </w:rPr>
              <w:t>およびサステナビリティ・リンク・ボンドガイドライン</w:t>
            </w:r>
          </w:p>
          <w:p w14:paraId="78026D1D" w14:textId="5B76B963" w:rsidR="005E5582" w:rsidRDefault="005E5582" w:rsidP="00051C55">
            <w:pPr>
              <w:pStyle w:val="af3"/>
              <w:numPr>
                <w:ilvl w:val="0"/>
                <w:numId w:val="13"/>
              </w:numPr>
              <w:ind w:leftChars="0"/>
            </w:pPr>
            <w:r>
              <w:rPr>
                <w:rFonts w:hint="eastAsia"/>
              </w:rPr>
              <w:t>全体の概要や趣旨について</w:t>
            </w:r>
          </w:p>
          <w:p w14:paraId="74B303BF" w14:textId="18DF5A60" w:rsidR="00353472" w:rsidRDefault="00353472" w:rsidP="00A2145D">
            <w:pPr>
              <w:pStyle w:val="af3"/>
              <w:ind w:leftChars="0" w:left="880"/>
            </w:pPr>
          </w:p>
          <w:p w14:paraId="4B9ADE01" w14:textId="77777777" w:rsidR="00051C55" w:rsidRDefault="00051C55" w:rsidP="00A2145D">
            <w:pPr>
              <w:pStyle w:val="af3"/>
              <w:ind w:leftChars="0" w:left="880"/>
            </w:pPr>
          </w:p>
          <w:p w14:paraId="329ABCE2" w14:textId="77777777" w:rsidR="00051C55" w:rsidRDefault="00051C55" w:rsidP="00A2145D">
            <w:pPr>
              <w:pStyle w:val="af3"/>
              <w:ind w:leftChars="0" w:left="880"/>
            </w:pPr>
          </w:p>
          <w:p w14:paraId="461CB6DC" w14:textId="050BA256" w:rsidR="005E5582" w:rsidRDefault="005E5582" w:rsidP="00051C55">
            <w:pPr>
              <w:pStyle w:val="af3"/>
              <w:numPr>
                <w:ilvl w:val="0"/>
                <w:numId w:val="13"/>
              </w:numPr>
              <w:ind w:leftChars="0"/>
            </w:pPr>
            <w:r>
              <w:rPr>
                <w:rFonts w:hint="eastAsia"/>
              </w:rPr>
              <w:t>各項目の概要や趣旨について</w:t>
            </w:r>
          </w:p>
          <w:p w14:paraId="2A5F6EEC" w14:textId="7A6661A4" w:rsidR="00353472" w:rsidRDefault="00353472" w:rsidP="00A2145D">
            <w:pPr>
              <w:ind w:left="460"/>
            </w:pPr>
            <w:r>
              <w:rPr>
                <w:rFonts w:hint="eastAsia"/>
              </w:rPr>
              <w:t>＜グリーンボンド＞</w:t>
            </w:r>
          </w:p>
          <w:p w14:paraId="4C525CD7" w14:textId="0D08F635" w:rsidR="009C2343" w:rsidRDefault="009C2343" w:rsidP="009C2343">
            <w:pPr>
              <w:pStyle w:val="af3"/>
              <w:numPr>
                <w:ilvl w:val="1"/>
                <w:numId w:val="7"/>
              </w:numPr>
              <w:ind w:leftChars="0"/>
            </w:pPr>
            <w:r>
              <w:rPr>
                <w:rFonts w:hint="eastAsia"/>
              </w:rPr>
              <w:t>調達資金の使途</w:t>
            </w:r>
          </w:p>
          <w:p w14:paraId="2BD9F9F7" w14:textId="1C771319" w:rsidR="009C2343" w:rsidRDefault="009C2343" w:rsidP="009C2343">
            <w:pPr>
              <w:pStyle w:val="af3"/>
              <w:numPr>
                <w:ilvl w:val="1"/>
                <w:numId w:val="7"/>
              </w:numPr>
              <w:ind w:leftChars="0"/>
            </w:pPr>
            <w:r>
              <w:rPr>
                <w:rFonts w:hint="eastAsia"/>
              </w:rPr>
              <w:t>プロジェクトの評価と選定プロセス</w:t>
            </w:r>
          </w:p>
          <w:p w14:paraId="1F245D9B" w14:textId="3F3BC789" w:rsidR="009C2343" w:rsidRDefault="009C2343" w:rsidP="009C2343">
            <w:pPr>
              <w:pStyle w:val="af3"/>
              <w:numPr>
                <w:ilvl w:val="1"/>
                <w:numId w:val="7"/>
              </w:numPr>
              <w:ind w:leftChars="0"/>
            </w:pPr>
            <w:r>
              <w:rPr>
                <w:rFonts w:hint="eastAsia"/>
              </w:rPr>
              <w:t>調達資金の管理</w:t>
            </w:r>
          </w:p>
          <w:p w14:paraId="7362AB55" w14:textId="1E10BE79" w:rsidR="009C2343" w:rsidRDefault="009C2343" w:rsidP="00046C54">
            <w:pPr>
              <w:pStyle w:val="af3"/>
              <w:numPr>
                <w:ilvl w:val="1"/>
                <w:numId w:val="7"/>
              </w:numPr>
              <w:ind w:leftChars="0"/>
            </w:pPr>
            <w:r>
              <w:rPr>
                <w:rFonts w:hint="eastAsia"/>
              </w:rPr>
              <w:t>レポーティング</w:t>
            </w:r>
          </w:p>
          <w:p w14:paraId="0367E9C0" w14:textId="285A0AB4" w:rsidR="009C1411" w:rsidRDefault="009C1411" w:rsidP="009C1411">
            <w:pPr>
              <w:ind w:left="420"/>
            </w:pPr>
            <w:r>
              <w:rPr>
                <w:rFonts w:hint="eastAsia"/>
              </w:rPr>
              <w:t>加えて、重要な推奨項目である</w:t>
            </w:r>
            <w:r w:rsidR="00051C55">
              <w:rPr>
                <w:rFonts w:hint="eastAsia"/>
              </w:rPr>
              <w:t>(</w:t>
            </w:r>
            <w:proofErr w:type="spellStart"/>
            <w:r>
              <w:rPr>
                <w:rFonts w:hint="eastAsia"/>
              </w:rPr>
              <w:t>i</w:t>
            </w:r>
            <w:proofErr w:type="spellEnd"/>
            <w:r w:rsidR="00051C55">
              <w:t>)</w:t>
            </w:r>
            <w:r w:rsidRPr="009C1411">
              <w:rPr>
                <w:rFonts w:hint="eastAsia"/>
              </w:rPr>
              <w:t>グリーンボンドフレームワーク</w:t>
            </w:r>
            <w:r w:rsidR="00051C55">
              <w:rPr>
                <w:rFonts w:hint="eastAsia"/>
              </w:rPr>
              <w:t>、</w:t>
            </w:r>
            <w:r w:rsidR="00051C55">
              <w:rPr>
                <w:rFonts w:hint="eastAsia"/>
              </w:rPr>
              <w:t>(</w:t>
            </w:r>
            <w:r>
              <w:t>ii)</w:t>
            </w:r>
            <w:r w:rsidRPr="009C1411">
              <w:rPr>
                <w:rFonts w:hint="eastAsia"/>
              </w:rPr>
              <w:t>外部機関によるレビュー</w:t>
            </w:r>
          </w:p>
          <w:p w14:paraId="66084056" w14:textId="659917E7" w:rsidR="00051C55" w:rsidRDefault="00051C55" w:rsidP="009C1411">
            <w:pPr>
              <w:ind w:left="420"/>
            </w:pPr>
          </w:p>
          <w:p w14:paraId="3D36F201" w14:textId="77777777" w:rsidR="00051C55" w:rsidRDefault="00051C55" w:rsidP="009C1411">
            <w:pPr>
              <w:ind w:left="420"/>
            </w:pPr>
          </w:p>
          <w:p w14:paraId="69DD531D" w14:textId="37D84401" w:rsidR="009C1411" w:rsidRDefault="00353472" w:rsidP="009C1411">
            <w:pPr>
              <w:ind w:left="420"/>
            </w:pPr>
            <w:r>
              <w:rPr>
                <w:rFonts w:hint="eastAsia"/>
              </w:rPr>
              <w:lastRenderedPageBreak/>
              <w:t>＜</w:t>
            </w:r>
            <w:r w:rsidR="009C1411">
              <w:rPr>
                <w:rFonts w:hint="eastAsia"/>
              </w:rPr>
              <w:t>サステナビリティ・リンク・ボンド</w:t>
            </w:r>
            <w:r>
              <w:rPr>
                <w:rFonts w:hint="eastAsia"/>
              </w:rPr>
              <w:t>＞</w:t>
            </w:r>
          </w:p>
          <w:p w14:paraId="5797678E" w14:textId="40B92F41" w:rsidR="009C1411" w:rsidRDefault="009C1411" w:rsidP="00A2145D">
            <w:pPr>
              <w:pStyle w:val="af3"/>
              <w:numPr>
                <w:ilvl w:val="0"/>
                <w:numId w:val="23"/>
              </w:numPr>
              <w:ind w:leftChars="0"/>
            </w:pPr>
            <w:r>
              <w:rPr>
                <w:rFonts w:hint="eastAsia"/>
              </w:rPr>
              <w:t>KPI</w:t>
            </w:r>
            <w:r>
              <w:rPr>
                <w:rFonts w:hint="eastAsia"/>
              </w:rPr>
              <w:t>の選定</w:t>
            </w:r>
          </w:p>
          <w:p w14:paraId="0EE20122" w14:textId="77777777" w:rsidR="003B240E" w:rsidRDefault="003B240E" w:rsidP="003B240E">
            <w:pPr>
              <w:pStyle w:val="af3"/>
              <w:numPr>
                <w:ilvl w:val="0"/>
                <w:numId w:val="23"/>
              </w:numPr>
              <w:ind w:leftChars="0"/>
            </w:pPr>
            <w:r>
              <w:rPr>
                <w:rFonts w:hint="eastAsia"/>
              </w:rPr>
              <w:t>S</w:t>
            </w:r>
            <w:r w:rsidR="009C1411">
              <w:rPr>
                <w:rFonts w:hint="eastAsia"/>
              </w:rPr>
              <w:t>PTs</w:t>
            </w:r>
            <w:r w:rsidR="009C1411">
              <w:rPr>
                <w:rFonts w:hint="eastAsia"/>
              </w:rPr>
              <w:t>の設定と発行体のサステナビリティの改善度合いの測定</w:t>
            </w:r>
          </w:p>
          <w:p w14:paraId="09231786" w14:textId="77777777" w:rsidR="009347CF" w:rsidRDefault="009C1411" w:rsidP="009347CF">
            <w:pPr>
              <w:pStyle w:val="af3"/>
              <w:numPr>
                <w:ilvl w:val="0"/>
                <w:numId w:val="23"/>
              </w:numPr>
              <w:ind w:leftChars="0"/>
            </w:pPr>
            <w:r>
              <w:rPr>
                <w:rFonts w:hint="eastAsia"/>
              </w:rPr>
              <w:t>ポーティング</w:t>
            </w:r>
          </w:p>
          <w:p w14:paraId="062C59F0" w14:textId="694EA529" w:rsidR="009C1411" w:rsidRDefault="009C1411" w:rsidP="009347CF">
            <w:pPr>
              <w:pStyle w:val="af3"/>
              <w:numPr>
                <w:ilvl w:val="0"/>
                <w:numId w:val="23"/>
              </w:numPr>
              <w:ind w:leftChars="0"/>
            </w:pPr>
            <w:r>
              <w:rPr>
                <w:rFonts w:hint="eastAsia"/>
              </w:rPr>
              <w:t>検証</w:t>
            </w:r>
          </w:p>
          <w:p w14:paraId="1CE01447" w14:textId="77777777" w:rsidR="00353472" w:rsidRDefault="00353472" w:rsidP="00A2145D">
            <w:pPr>
              <w:ind w:left="420"/>
            </w:pPr>
          </w:p>
          <w:p w14:paraId="7BEBD242" w14:textId="64C47A38" w:rsidR="005E5582" w:rsidRDefault="005E5582" w:rsidP="00A2145D">
            <w:pPr>
              <w:ind w:leftChars="116" w:left="246"/>
            </w:pPr>
            <w:r>
              <w:rPr>
                <w:rFonts w:hint="eastAsia"/>
              </w:rPr>
              <w:t>（</w:t>
            </w:r>
            <w:r w:rsidR="006C05F1">
              <w:rPr>
                <w:rFonts w:hint="eastAsia"/>
              </w:rPr>
              <w:t>B</w:t>
            </w:r>
            <w:r>
              <w:rPr>
                <w:rFonts w:hint="eastAsia"/>
              </w:rPr>
              <w:t>）</w:t>
            </w:r>
            <w:r w:rsidR="00F20F09">
              <w:rPr>
                <w:rFonts w:hint="eastAsia"/>
              </w:rPr>
              <w:t>グリーンローン及び</w:t>
            </w:r>
            <w:r>
              <w:rPr>
                <w:rFonts w:hint="eastAsia"/>
              </w:rPr>
              <w:t>サステナビリティ</w:t>
            </w:r>
            <w:r w:rsidR="00F20F09">
              <w:rPr>
                <w:rFonts w:hint="eastAsia"/>
              </w:rPr>
              <w:t>・リンク・ローンガイドライン</w:t>
            </w:r>
          </w:p>
          <w:p w14:paraId="62526526" w14:textId="12A3AF19" w:rsidR="009C2343" w:rsidRDefault="009C2343" w:rsidP="00051C55">
            <w:pPr>
              <w:pStyle w:val="af3"/>
              <w:numPr>
                <w:ilvl w:val="0"/>
                <w:numId w:val="13"/>
              </w:numPr>
              <w:ind w:leftChars="0"/>
            </w:pPr>
            <w:r>
              <w:rPr>
                <w:rFonts w:hint="eastAsia"/>
              </w:rPr>
              <w:t>全体の概要や趣旨について</w:t>
            </w:r>
          </w:p>
          <w:p w14:paraId="2C811D89" w14:textId="7FEED837" w:rsidR="00353472" w:rsidRDefault="00353472" w:rsidP="00A2145D">
            <w:pPr>
              <w:pStyle w:val="af3"/>
              <w:ind w:leftChars="0" w:left="880"/>
            </w:pPr>
          </w:p>
          <w:p w14:paraId="08E9BD9B" w14:textId="0F43B0FF" w:rsidR="00051C55" w:rsidRDefault="00051C55" w:rsidP="00A2145D">
            <w:pPr>
              <w:pStyle w:val="af3"/>
              <w:ind w:leftChars="0" w:left="880"/>
            </w:pPr>
          </w:p>
          <w:p w14:paraId="32E9D7F1" w14:textId="77777777" w:rsidR="00051C55" w:rsidRDefault="00051C55" w:rsidP="00A2145D">
            <w:pPr>
              <w:pStyle w:val="af3"/>
              <w:ind w:leftChars="0" w:left="880"/>
            </w:pPr>
          </w:p>
          <w:p w14:paraId="0DFF5333" w14:textId="0CB10D54" w:rsidR="009C2343" w:rsidRDefault="009C2343" w:rsidP="00051C55">
            <w:pPr>
              <w:pStyle w:val="af3"/>
              <w:numPr>
                <w:ilvl w:val="0"/>
                <w:numId w:val="13"/>
              </w:numPr>
              <w:ind w:leftChars="0"/>
            </w:pPr>
            <w:r>
              <w:rPr>
                <w:rFonts w:hint="eastAsia"/>
              </w:rPr>
              <w:t>各項目の概要や趣旨について</w:t>
            </w:r>
          </w:p>
          <w:p w14:paraId="78E09E68" w14:textId="36AE4D9F" w:rsidR="00353472" w:rsidRDefault="00353472" w:rsidP="00353472">
            <w:pPr>
              <w:ind w:left="460"/>
            </w:pPr>
            <w:r>
              <w:rPr>
                <w:rFonts w:hint="eastAsia"/>
              </w:rPr>
              <w:t>＜グリーンローン＞</w:t>
            </w:r>
          </w:p>
          <w:p w14:paraId="4DD506F7" w14:textId="77777777" w:rsidR="00353472" w:rsidRDefault="00353472" w:rsidP="00353472">
            <w:pPr>
              <w:pStyle w:val="af3"/>
              <w:numPr>
                <w:ilvl w:val="0"/>
                <w:numId w:val="25"/>
              </w:numPr>
              <w:ind w:leftChars="0"/>
            </w:pPr>
            <w:r>
              <w:rPr>
                <w:rFonts w:hint="eastAsia"/>
              </w:rPr>
              <w:t>調達資金の使途</w:t>
            </w:r>
          </w:p>
          <w:p w14:paraId="0812C2D9" w14:textId="77777777" w:rsidR="00353472" w:rsidRDefault="00353472" w:rsidP="00353472">
            <w:pPr>
              <w:pStyle w:val="af3"/>
              <w:numPr>
                <w:ilvl w:val="0"/>
                <w:numId w:val="25"/>
              </w:numPr>
              <w:ind w:leftChars="0"/>
            </w:pPr>
            <w:r>
              <w:rPr>
                <w:rFonts w:hint="eastAsia"/>
              </w:rPr>
              <w:t>プロジェクトの評価と選定プロセス</w:t>
            </w:r>
          </w:p>
          <w:p w14:paraId="7BFECD26" w14:textId="77777777" w:rsidR="00353472" w:rsidRDefault="00353472" w:rsidP="00353472">
            <w:pPr>
              <w:pStyle w:val="af3"/>
              <w:numPr>
                <w:ilvl w:val="0"/>
                <w:numId w:val="25"/>
              </w:numPr>
              <w:ind w:leftChars="0"/>
            </w:pPr>
            <w:r>
              <w:rPr>
                <w:rFonts w:hint="eastAsia"/>
              </w:rPr>
              <w:t>調達資金の管理</w:t>
            </w:r>
          </w:p>
          <w:p w14:paraId="47200816" w14:textId="3387CE36" w:rsidR="00353472" w:rsidRDefault="00353472" w:rsidP="00A2145D">
            <w:pPr>
              <w:pStyle w:val="af3"/>
              <w:numPr>
                <w:ilvl w:val="0"/>
                <w:numId w:val="25"/>
              </w:numPr>
              <w:ind w:leftChars="0"/>
            </w:pPr>
            <w:r>
              <w:rPr>
                <w:rFonts w:hint="eastAsia"/>
              </w:rPr>
              <w:t>レポーティング</w:t>
            </w:r>
          </w:p>
          <w:p w14:paraId="4AD01EF9" w14:textId="77777777" w:rsidR="00353472" w:rsidRDefault="00353472" w:rsidP="00353472">
            <w:pPr>
              <w:ind w:left="420"/>
            </w:pPr>
          </w:p>
          <w:p w14:paraId="2D411FA8" w14:textId="623EC1A6" w:rsidR="00353472" w:rsidRDefault="00353472" w:rsidP="00353472">
            <w:pPr>
              <w:ind w:left="420"/>
            </w:pPr>
            <w:r>
              <w:rPr>
                <w:rFonts w:hint="eastAsia"/>
              </w:rPr>
              <w:t>＜サステナビリティ・リンク・ローン＞</w:t>
            </w:r>
          </w:p>
          <w:p w14:paraId="36684AC5" w14:textId="77777777" w:rsidR="00353472" w:rsidRDefault="00353472" w:rsidP="00A2145D">
            <w:pPr>
              <w:pStyle w:val="af3"/>
              <w:numPr>
                <w:ilvl w:val="0"/>
                <w:numId w:val="24"/>
              </w:numPr>
              <w:ind w:leftChars="0" w:left="671"/>
            </w:pPr>
            <w:r>
              <w:rPr>
                <w:rFonts w:hint="eastAsia"/>
              </w:rPr>
              <w:t>KPI</w:t>
            </w:r>
            <w:r>
              <w:rPr>
                <w:rFonts w:hint="eastAsia"/>
              </w:rPr>
              <w:t>の選定</w:t>
            </w:r>
          </w:p>
          <w:p w14:paraId="5A094021" w14:textId="77777777" w:rsidR="00353472" w:rsidRDefault="00353472" w:rsidP="00A2145D">
            <w:pPr>
              <w:pStyle w:val="af3"/>
              <w:numPr>
                <w:ilvl w:val="0"/>
                <w:numId w:val="24"/>
              </w:numPr>
              <w:ind w:leftChars="0" w:left="671"/>
            </w:pPr>
            <w:r>
              <w:rPr>
                <w:rFonts w:hint="eastAsia"/>
              </w:rPr>
              <w:t>SPTs</w:t>
            </w:r>
            <w:r>
              <w:rPr>
                <w:rFonts w:hint="eastAsia"/>
              </w:rPr>
              <w:t>の設定と発行体のサステナビリティの改善度合いの測定</w:t>
            </w:r>
          </w:p>
          <w:p w14:paraId="7CBB082F" w14:textId="4C04D62D" w:rsidR="004E3CD4" w:rsidRDefault="00353472" w:rsidP="00A2145D">
            <w:pPr>
              <w:pStyle w:val="af3"/>
              <w:numPr>
                <w:ilvl w:val="0"/>
                <w:numId w:val="24"/>
              </w:numPr>
              <w:ind w:leftChars="0" w:left="671"/>
            </w:pPr>
            <w:r>
              <w:rPr>
                <w:rFonts w:hint="eastAsia"/>
              </w:rPr>
              <w:t>ポーティング</w:t>
            </w:r>
          </w:p>
          <w:p w14:paraId="70995E47" w14:textId="3754F58C" w:rsidR="00A2145D" w:rsidRDefault="00A2145D" w:rsidP="00A2145D">
            <w:pPr>
              <w:pStyle w:val="af3"/>
              <w:numPr>
                <w:ilvl w:val="0"/>
                <w:numId w:val="24"/>
              </w:numPr>
              <w:ind w:leftChars="0" w:left="671"/>
            </w:pPr>
            <w:r>
              <w:rPr>
                <w:rFonts w:hint="eastAsia"/>
              </w:rPr>
              <w:t>検証</w:t>
            </w:r>
          </w:p>
          <w:p w14:paraId="0731A007" w14:textId="77777777" w:rsidR="00B00E04" w:rsidRPr="00AF7DB7" w:rsidRDefault="00B00E04" w:rsidP="00A2145D"/>
        </w:tc>
      </w:tr>
    </w:tbl>
    <w:p w14:paraId="21809E8D" w14:textId="2C43F29F" w:rsidR="00A133DB" w:rsidRDefault="000036BE" w:rsidP="005329EC">
      <w:pPr>
        <w:adjustRightInd/>
        <w:rPr>
          <w:rFonts w:ascii="ＭＳ 明朝" w:hAnsi="ＭＳ 明朝"/>
          <w:sz w:val="24"/>
          <w:szCs w:val="20"/>
        </w:rPr>
      </w:pPr>
      <w:r w:rsidRPr="005329EC">
        <w:rPr>
          <w:rFonts w:ascii="ＭＳ 明朝" w:hAnsi="ＭＳ 明朝"/>
          <w:sz w:val="24"/>
          <w:szCs w:val="20"/>
        </w:rPr>
        <w:lastRenderedPageBreak/>
        <w:t>（※</w:t>
      </w:r>
      <w:r w:rsidR="00C76842" w:rsidRPr="005329EC">
        <w:rPr>
          <w:rFonts w:ascii="ＭＳ 明朝" w:hAnsi="ＭＳ 明朝"/>
          <w:sz w:val="24"/>
          <w:szCs w:val="20"/>
        </w:rPr>
        <w:t>）</w:t>
      </w:r>
      <w:r w:rsidR="00AF7DB7" w:rsidRPr="00316DCD">
        <w:rPr>
          <w:rFonts w:ascii="ＭＳ 明朝" w:hAnsi="ＭＳ 明朝" w:hint="eastAsia"/>
          <w:color w:val="000000" w:themeColor="text1"/>
          <w:sz w:val="24"/>
          <w:szCs w:val="20"/>
        </w:rPr>
        <w:t>A4</w:t>
      </w:r>
      <w:r w:rsidR="00C76842" w:rsidRPr="00316DCD">
        <w:rPr>
          <w:rFonts w:ascii="ＭＳ 明朝" w:hAnsi="ＭＳ 明朝"/>
          <w:color w:val="000000" w:themeColor="text1"/>
          <w:sz w:val="24"/>
          <w:szCs w:val="20"/>
        </w:rPr>
        <w:t>版</w:t>
      </w:r>
      <w:r w:rsidR="00FA4AAB" w:rsidRPr="00316DCD">
        <w:rPr>
          <w:rFonts w:ascii="ＭＳ 明朝" w:hAnsi="ＭＳ 明朝" w:hint="eastAsia"/>
          <w:color w:val="000000" w:themeColor="text1"/>
          <w:sz w:val="24"/>
          <w:szCs w:val="20"/>
        </w:rPr>
        <w:t>20</w:t>
      </w:r>
      <w:r w:rsidRPr="00316DCD">
        <w:rPr>
          <w:rFonts w:ascii="ＭＳ 明朝" w:hAnsi="ＭＳ 明朝"/>
          <w:color w:val="000000" w:themeColor="text1"/>
          <w:sz w:val="24"/>
          <w:szCs w:val="20"/>
        </w:rPr>
        <w:t>枚以内</w:t>
      </w:r>
      <w:r w:rsidR="00FA4AAB" w:rsidRPr="00316DCD">
        <w:rPr>
          <w:rFonts w:ascii="ＭＳ 明朝" w:hAnsi="ＭＳ 明朝" w:hint="eastAsia"/>
          <w:color w:val="000000" w:themeColor="text1"/>
          <w:sz w:val="24"/>
          <w:szCs w:val="20"/>
        </w:rPr>
        <w:t>程</w:t>
      </w:r>
      <w:r w:rsidR="00FA4AAB">
        <w:rPr>
          <w:rFonts w:ascii="ＭＳ 明朝" w:hAnsi="ＭＳ 明朝" w:hint="eastAsia"/>
          <w:sz w:val="24"/>
          <w:szCs w:val="20"/>
        </w:rPr>
        <w:t>度の範囲で、</w:t>
      </w:r>
      <w:r w:rsidR="00416E37">
        <w:rPr>
          <w:rFonts w:ascii="ＭＳ 明朝" w:hAnsi="ＭＳ 明朝" w:hint="eastAsia"/>
          <w:sz w:val="24"/>
          <w:szCs w:val="20"/>
        </w:rPr>
        <w:t>上記内容を包含するものであれば形式は問わず、</w:t>
      </w:r>
      <w:r w:rsidR="00FA4AAB">
        <w:rPr>
          <w:rFonts w:ascii="ＭＳ 明朝" w:hAnsi="ＭＳ 明朝" w:hint="eastAsia"/>
          <w:sz w:val="24"/>
          <w:szCs w:val="20"/>
        </w:rPr>
        <w:t>別紙による説明も可能とする</w:t>
      </w:r>
      <w:r w:rsidRPr="005329EC">
        <w:rPr>
          <w:rFonts w:ascii="ＭＳ 明朝" w:hAnsi="ＭＳ 明朝"/>
          <w:sz w:val="24"/>
          <w:szCs w:val="20"/>
        </w:rPr>
        <w:t>。</w:t>
      </w:r>
    </w:p>
    <w:p w14:paraId="1A4C3380" w14:textId="77777777" w:rsidR="00521AD6" w:rsidRDefault="00521AD6" w:rsidP="005329EC">
      <w:pPr>
        <w:adjustRightInd/>
        <w:rPr>
          <w:rFonts w:ascii="ＭＳ 明朝" w:hAnsi="ＭＳ 明朝"/>
          <w:sz w:val="24"/>
          <w:szCs w:val="20"/>
        </w:rPr>
      </w:pPr>
    </w:p>
    <w:p w14:paraId="1F83DA9C" w14:textId="464384C9" w:rsidR="00521AD6" w:rsidRPr="00F106B1" w:rsidRDefault="00A133DB" w:rsidP="00521AD6">
      <w:pPr>
        <w:ind w:left="460" w:hangingChars="190" w:hanging="460"/>
        <w:rPr>
          <w:rFonts w:ascii="ＭＳ ゴシック" w:eastAsia="ＭＳ ゴシック" w:hAnsi="ＭＳ ゴシック"/>
          <w:sz w:val="24"/>
          <w:szCs w:val="24"/>
          <w:u w:val="single"/>
        </w:rPr>
      </w:pPr>
      <w:r>
        <w:rPr>
          <w:rFonts w:ascii="ＭＳ 明朝" w:hAnsi="ＭＳ 明朝"/>
          <w:sz w:val="24"/>
          <w:szCs w:val="20"/>
        </w:rPr>
        <w:br w:type="page"/>
      </w:r>
      <w:r w:rsidR="00CB607B">
        <w:rPr>
          <w:rFonts w:ascii="ＭＳ ゴシック" w:eastAsia="ＭＳ ゴシック" w:hAnsi="ＭＳ ゴシック" w:hint="eastAsia"/>
          <w:sz w:val="24"/>
          <w:szCs w:val="24"/>
          <w:u w:val="single"/>
        </w:rPr>
        <w:lastRenderedPageBreak/>
        <w:t>４</w:t>
      </w:r>
      <w:r w:rsidR="00521AD6" w:rsidRPr="00320B94">
        <w:rPr>
          <w:rFonts w:ascii="ＭＳ ゴシック" w:eastAsia="ＭＳ ゴシック" w:hAnsi="ＭＳ ゴシック"/>
          <w:sz w:val="24"/>
          <w:szCs w:val="24"/>
          <w:u w:val="single"/>
        </w:rPr>
        <w:t>．</w:t>
      </w:r>
      <w:r w:rsidR="00521AD6">
        <w:rPr>
          <w:rFonts w:ascii="ＭＳ ゴシック" w:eastAsia="ＭＳ ゴシック" w:hAnsi="ＭＳ ゴシック" w:hint="eastAsia"/>
          <w:sz w:val="24"/>
          <w:szCs w:val="24"/>
          <w:u w:val="single"/>
        </w:rPr>
        <w:t>トランジション・ファイナンス等の外部評価の実施方法</w:t>
      </w:r>
    </w:p>
    <w:p w14:paraId="20665F07" w14:textId="6CA619DC" w:rsidR="00521AD6" w:rsidRPr="00AF7DB7" w:rsidRDefault="00521AD6" w:rsidP="00521AD6">
      <w:pPr>
        <w:adjustRightInd/>
        <w:ind w:firstLineChars="100" w:firstLine="242"/>
        <w:rPr>
          <w:rFonts w:ascii="ＭＳ 明朝" w:hAnsi="ＭＳ 明朝" w:cs="ＭＳ Ｐゴシック"/>
          <w:kern w:val="24"/>
          <w:sz w:val="24"/>
          <w:szCs w:val="24"/>
        </w:rPr>
      </w:pPr>
      <w:r>
        <w:rPr>
          <w:rFonts w:ascii="ＭＳ 明朝" w:hAnsi="ＭＳ 明朝" w:cs="ＭＳ Ｐゴシック" w:hint="eastAsia"/>
          <w:sz w:val="24"/>
          <w:szCs w:val="24"/>
        </w:rPr>
        <w:t>トラ</w:t>
      </w:r>
      <w:r w:rsidR="007217C8">
        <w:rPr>
          <w:rFonts w:ascii="ＭＳ 明朝" w:hAnsi="ＭＳ 明朝" w:cs="ＭＳ Ｐゴシック" w:hint="eastAsia"/>
          <w:sz w:val="24"/>
          <w:szCs w:val="24"/>
        </w:rPr>
        <w:t>ンジション・ファイナンス</w:t>
      </w:r>
      <w:r w:rsidR="00124381">
        <w:rPr>
          <w:rFonts w:ascii="ＭＳ 明朝" w:hAnsi="ＭＳ 明朝" w:cs="ＭＳ Ｐゴシック" w:hint="eastAsia"/>
          <w:sz w:val="24"/>
          <w:szCs w:val="24"/>
        </w:rPr>
        <w:t>等</w:t>
      </w:r>
      <w:r w:rsidR="007217C8">
        <w:rPr>
          <w:rFonts w:ascii="ＭＳ 明朝" w:hAnsi="ＭＳ 明朝" w:cs="ＭＳ Ｐゴシック" w:hint="eastAsia"/>
          <w:sz w:val="24"/>
          <w:szCs w:val="24"/>
        </w:rPr>
        <w:t>の外部評価を行う</w:t>
      </w:r>
      <w:r>
        <w:rPr>
          <w:rFonts w:ascii="ＭＳ 明朝" w:hAnsi="ＭＳ 明朝" w:cs="ＭＳ Ｐゴシック" w:hint="eastAsia"/>
          <w:sz w:val="24"/>
          <w:szCs w:val="24"/>
        </w:rPr>
        <w:t>際に、</w:t>
      </w:r>
      <w:r w:rsidRPr="005329EC">
        <w:rPr>
          <w:rFonts w:ascii="ＭＳ 明朝" w:hAnsi="ＭＳ 明朝" w:cs="ＭＳ Ｐゴシック" w:hint="eastAsia"/>
          <w:kern w:val="24"/>
          <w:sz w:val="24"/>
          <w:szCs w:val="24"/>
        </w:rPr>
        <w:t>「</w:t>
      </w:r>
      <w:r w:rsidRPr="003A6A15">
        <w:rPr>
          <w:rFonts w:ascii="ＭＳ 明朝" w:hAnsi="ＭＳ 明朝" w:cs="ＭＳ Ｐゴシック" w:hint="eastAsia"/>
          <w:kern w:val="24"/>
          <w:sz w:val="24"/>
          <w:szCs w:val="24"/>
        </w:rPr>
        <w:t>クライメート・トランジション・ファイナンスに関する基本指針</w:t>
      </w:r>
      <w:r w:rsidRPr="005329EC">
        <w:rPr>
          <w:rFonts w:ascii="ＭＳ 明朝" w:hAnsi="ＭＳ 明朝" w:cs="ＭＳ Ｐゴシック" w:hint="eastAsia"/>
          <w:kern w:val="24"/>
          <w:sz w:val="24"/>
          <w:szCs w:val="24"/>
        </w:rPr>
        <w:t>」</w:t>
      </w:r>
      <w:r w:rsidR="00676BFD">
        <w:rPr>
          <w:rFonts w:ascii="ＭＳ 明朝" w:hAnsi="ＭＳ 明朝" w:cs="ＭＳ Ｐゴシック" w:hint="eastAsia"/>
          <w:kern w:val="24"/>
          <w:sz w:val="24"/>
          <w:szCs w:val="24"/>
        </w:rPr>
        <w:t>の各項目</w:t>
      </w:r>
      <w:r w:rsidR="001C01D8">
        <w:rPr>
          <w:rFonts w:ascii="ＭＳ 明朝" w:hAnsi="ＭＳ 明朝" w:cs="ＭＳ Ｐゴシック" w:hint="eastAsia"/>
          <w:kern w:val="24"/>
          <w:sz w:val="24"/>
          <w:szCs w:val="24"/>
        </w:rPr>
        <w:t>との</w:t>
      </w:r>
      <w:r>
        <w:rPr>
          <w:rFonts w:ascii="ＭＳ 明朝" w:hAnsi="ＭＳ 明朝" w:cs="ＭＳ Ｐゴシック" w:hint="eastAsia"/>
          <w:kern w:val="24"/>
          <w:sz w:val="24"/>
          <w:szCs w:val="24"/>
        </w:rPr>
        <w:t>適合性</w:t>
      </w:r>
      <w:r w:rsidR="00350552">
        <w:rPr>
          <w:rFonts w:ascii="ＭＳ 明朝" w:hAnsi="ＭＳ 明朝" w:cs="ＭＳ Ｐゴシック" w:hint="eastAsia"/>
          <w:kern w:val="24"/>
          <w:sz w:val="24"/>
          <w:szCs w:val="24"/>
        </w:rPr>
        <w:t>について、</w:t>
      </w:r>
      <w:r w:rsidR="001C01D8">
        <w:rPr>
          <w:rFonts w:ascii="ＭＳ 明朝" w:hAnsi="ＭＳ 明朝" w:cs="ＭＳ Ｐゴシック" w:hint="eastAsia"/>
          <w:kern w:val="24"/>
          <w:sz w:val="24"/>
          <w:szCs w:val="24"/>
        </w:rPr>
        <w:t>具体的に</w:t>
      </w:r>
      <w:r>
        <w:rPr>
          <w:rFonts w:ascii="ＭＳ 明朝" w:hAnsi="ＭＳ 明朝" w:cs="ＭＳ Ｐゴシック" w:hint="eastAsia"/>
          <w:kern w:val="24"/>
          <w:sz w:val="24"/>
          <w:szCs w:val="24"/>
        </w:rPr>
        <w:t>どのよう</w:t>
      </w:r>
      <w:r w:rsidR="001C01D8">
        <w:rPr>
          <w:rFonts w:ascii="ＭＳ 明朝" w:hAnsi="ＭＳ 明朝" w:cs="ＭＳ Ｐゴシック" w:hint="eastAsia"/>
          <w:kern w:val="24"/>
          <w:sz w:val="24"/>
          <w:szCs w:val="24"/>
        </w:rPr>
        <w:t>な</w:t>
      </w:r>
      <w:r w:rsidR="00350552">
        <w:rPr>
          <w:rFonts w:ascii="ＭＳ 明朝" w:hAnsi="ＭＳ 明朝" w:cs="ＭＳ Ｐゴシック" w:hint="eastAsia"/>
          <w:kern w:val="24"/>
          <w:sz w:val="24"/>
          <w:szCs w:val="24"/>
        </w:rPr>
        <w:t>観点や</w:t>
      </w:r>
      <w:r w:rsidR="001C01D8">
        <w:rPr>
          <w:rFonts w:ascii="ＭＳ 明朝" w:hAnsi="ＭＳ 明朝" w:cs="ＭＳ Ｐゴシック" w:hint="eastAsia"/>
          <w:kern w:val="24"/>
          <w:sz w:val="24"/>
          <w:szCs w:val="24"/>
        </w:rPr>
        <w:t>プロセス</w:t>
      </w:r>
      <w:r w:rsidR="00350552">
        <w:rPr>
          <w:rFonts w:ascii="ＭＳ 明朝" w:hAnsi="ＭＳ 明朝" w:cs="ＭＳ Ｐゴシック" w:hint="eastAsia"/>
          <w:kern w:val="24"/>
          <w:sz w:val="24"/>
          <w:szCs w:val="24"/>
        </w:rPr>
        <w:t>、</w:t>
      </w:r>
      <w:r w:rsidR="001C01D8">
        <w:rPr>
          <w:rFonts w:ascii="ＭＳ 明朝" w:hAnsi="ＭＳ 明朝" w:cs="ＭＳ Ｐゴシック" w:hint="eastAsia"/>
          <w:kern w:val="24"/>
          <w:sz w:val="24"/>
          <w:szCs w:val="24"/>
        </w:rPr>
        <w:t>スケジュールで</w:t>
      </w:r>
      <w:r>
        <w:rPr>
          <w:rFonts w:ascii="ＭＳ 明朝" w:hAnsi="ＭＳ 明朝" w:cs="ＭＳ Ｐゴシック" w:hint="eastAsia"/>
          <w:kern w:val="24"/>
          <w:sz w:val="24"/>
          <w:szCs w:val="24"/>
        </w:rPr>
        <w:t>確認</w:t>
      </w:r>
      <w:r w:rsidR="00350552">
        <w:rPr>
          <w:rFonts w:ascii="ＭＳ 明朝" w:hAnsi="ＭＳ 明朝" w:cs="ＭＳ Ｐゴシック" w:hint="eastAsia"/>
          <w:kern w:val="24"/>
          <w:sz w:val="24"/>
          <w:szCs w:val="24"/>
        </w:rPr>
        <w:t>を行う</w:t>
      </w:r>
      <w:r>
        <w:rPr>
          <w:rFonts w:ascii="ＭＳ 明朝" w:hAnsi="ＭＳ 明朝" w:cs="ＭＳ Ｐゴシック" w:hint="eastAsia"/>
          <w:kern w:val="24"/>
          <w:sz w:val="24"/>
          <w:szCs w:val="24"/>
        </w:rPr>
        <w:t>か</w:t>
      </w:r>
      <w:r w:rsidR="00350552">
        <w:rPr>
          <w:rFonts w:ascii="ＭＳ 明朝" w:hAnsi="ＭＳ 明朝" w:cs="ＭＳ Ｐゴシック" w:hint="eastAsia"/>
          <w:kern w:val="24"/>
          <w:sz w:val="24"/>
          <w:szCs w:val="24"/>
        </w:rPr>
        <w:t>を</w:t>
      </w:r>
      <w:r>
        <w:rPr>
          <w:rFonts w:ascii="ＭＳ 明朝" w:hAnsi="ＭＳ 明朝" w:cs="ＭＳ Ｐゴシック" w:hint="eastAsia"/>
          <w:kern w:val="24"/>
          <w:sz w:val="24"/>
          <w:szCs w:val="24"/>
        </w:rPr>
        <w:t>記載してください</w:t>
      </w:r>
      <w:r w:rsidRPr="005329EC">
        <w:rPr>
          <w:rFonts w:ascii="ＭＳ 明朝" w:hAnsi="ＭＳ 明朝" w:cs="ＭＳ Ｐゴシック" w:hint="eastAsia"/>
          <w:kern w:val="24"/>
          <w:sz w:val="24"/>
          <w:szCs w:val="24"/>
        </w:rPr>
        <w:t>。</w:t>
      </w:r>
      <w:r w:rsidR="004E3CD4">
        <w:rPr>
          <w:rFonts w:ascii="ＭＳ 明朝" w:hAnsi="ＭＳ 明朝" w:cs="ＭＳ Ｐゴシック" w:hint="eastAsia"/>
          <w:kern w:val="24"/>
          <w:sz w:val="24"/>
          <w:szCs w:val="24"/>
        </w:rPr>
        <w:t>加えて、当該基本指針に特段記載していない発行プロセスに係る事項等について個別商品に即して関連するガイドライン等に則った実施が必要になることから、関連しうるガイドラインについても各項目との整合性について記載してください。</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521AD6" w:rsidRPr="005329EC" w14:paraId="61678109" w14:textId="77777777" w:rsidTr="00124381">
        <w:trPr>
          <w:trHeight w:val="10672"/>
        </w:trPr>
        <w:tc>
          <w:tcPr>
            <w:tcW w:w="9581" w:type="dxa"/>
            <w:tcMar>
              <w:left w:w="49" w:type="dxa"/>
              <w:right w:w="49" w:type="dxa"/>
            </w:tcMar>
          </w:tcPr>
          <w:p w14:paraId="2F3CF734" w14:textId="77777777" w:rsidR="00521AD6" w:rsidRPr="005329EC" w:rsidRDefault="00521AD6" w:rsidP="003D6758">
            <w:r>
              <w:rPr>
                <w:rFonts w:hint="eastAsia"/>
              </w:rPr>
              <w:t>（１）</w:t>
            </w:r>
            <w:r w:rsidRPr="00536F7F">
              <w:rPr>
                <w:rFonts w:hint="eastAsia"/>
              </w:rPr>
              <w:t>クライメート・トランジション・ファイナンスに関する基本指針</w:t>
            </w:r>
          </w:p>
          <w:p w14:paraId="50E45311" w14:textId="77777777" w:rsidR="00521AD6" w:rsidRDefault="00521AD6" w:rsidP="009347CF">
            <w:pPr>
              <w:pStyle w:val="af3"/>
              <w:ind w:leftChars="0" w:left="360"/>
            </w:pPr>
            <w:r>
              <w:rPr>
                <w:rFonts w:hint="eastAsia"/>
              </w:rPr>
              <w:t>要素１：資金調達者のクライメート・トランジション戦略とガバナンス</w:t>
            </w:r>
          </w:p>
          <w:p w14:paraId="3AD9DE2D" w14:textId="77777777" w:rsidR="00521AD6" w:rsidRDefault="00521AD6" w:rsidP="00051C55">
            <w:pPr>
              <w:pStyle w:val="af3"/>
              <w:spacing w:beforeLines="50" w:before="167"/>
              <w:ind w:leftChars="0" w:left="357"/>
            </w:pPr>
            <w:r>
              <w:rPr>
                <w:rFonts w:hint="eastAsia"/>
              </w:rPr>
              <w:t>要素２：ビジネスモデルにおける環境面のマテリアリティ（重要度）</w:t>
            </w:r>
          </w:p>
          <w:p w14:paraId="09FC8602" w14:textId="77777777" w:rsidR="00521AD6" w:rsidRDefault="00521AD6" w:rsidP="00051C55">
            <w:pPr>
              <w:pStyle w:val="af3"/>
              <w:spacing w:beforeLines="50" w:before="167"/>
              <w:ind w:leftChars="0" w:left="357"/>
            </w:pPr>
            <w:r>
              <w:rPr>
                <w:rFonts w:hint="eastAsia"/>
              </w:rPr>
              <w:t>要素３：科学的根拠のあるクライメート・トランジション戦略（目標と経路を含む）</w:t>
            </w:r>
          </w:p>
          <w:p w14:paraId="1F5C7768" w14:textId="77777777" w:rsidR="00521AD6" w:rsidRDefault="00521AD6" w:rsidP="00051C55">
            <w:pPr>
              <w:pStyle w:val="af3"/>
              <w:spacing w:beforeLines="50" w:before="167"/>
              <w:ind w:leftChars="0" w:left="357"/>
            </w:pPr>
            <w:r>
              <w:rPr>
                <w:rFonts w:hint="eastAsia"/>
              </w:rPr>
              <w:t>要素４：実施の透明性</w:t>
            </w:r>
          </w:p>
          <w:p w14:paraId="395D94BE" w14:textId="77777777" w:rsidR="00521AD6" w:rsidRDefault="00521AD6" w:rsidP="003D6758"/>
          <w:p w14:paraId="2CC97B07" w14:textId="77777777" w:rsidR="004E3CD4" w:rsidRDefault="004E3CD4" w:rsidP="009347CF">
            <w:r>
              <w:rPr>
                <w:rFonts w:hint="eastAsia"/>
              </w:rPr>
              <w:t>（２）関連しうるガイドライン等</w:t>
            </w:r>
          </w:p>
          <w:p w14:paraId="48818379" w14:textId="77777777" w:rsidR="004E3CD4" w:rsidRDefault="004E3CD4" w:rsidP="009347CF">
            <w:pPr>
              <w:ind w:leftChars="49" w:left="104"/>
            </w:pPr>
            <w:r>
              <w:rPr>
                <w:rFonts w:hint="eastAsia"/>
              </w:rPr>
              <w:t>（</w:t>
            </w:r>
            <w:r>
              <w:rPr>
                <w:rFonts w:hint="eastAsia"/>
              </w:rPr>
              <w:t>A</w:t>
            </w:r>
            <w:r>
              <w:rPr>
                <w:rFonts w:hint="eastAsia"/>
              </w:rPr>
              <w:t>）グリーンボンドおよびサステナビリティ・リンク・ボンドガイドライン</w:t>
            </w:r>
          </w:p>
          <w:p w14:paraId="5250A084" w14:textId="77777777" w:rsidR="004E3CD4" w:rsidRDefault="004E3CD4" w:rsidP="004E3CD4">
            <w:pPr>
              <w:ind w:left="460"/>
            </w:pPr>
            <w:r>
              <w:rPr>
                <w:rFonts w:hint="eastAsia"/>
              </w:rPr>
              <w:t>＜グリーンボンド＞</w:t>
            </w:r>
          </w:p>
          <w:p w14:paraId="7A2AC217" w14:textId="77777777" w:rsidR="004E3CD4" w:rsidRDefault="004E3CD4" w:rsidP="00A2145D">
            <w:pPr>
              <w:pStyle w:val="af3"/>
              <w:numPr>
                <w:ilvl w:val="0"/>
                <w:numId w:val="26"/>
              </w:numPr>
              <w:ind w:leftChars="0"/>
            </w:pPr>
            <w:r>
              <w:rPr>
                <w:rFonts w:hint="eastAsia"/>
              </w:rPr>
              <w:t>調達資金の使途</w:t>
            </w:r>
          </w:p>
          <w:p w14:paraId="5564D9E6" w14:textId="77777777" w:rsidR="004E3CD4" w:rsidRDefault="004E3CD4" w:rsidP="00A2145D">
            <w:pPr>
              <w:pStyle w:val="af3"/>
              <w:numPr>
                <w:ilvl w:val="0"/>
                <w:numId w:val="26"/>
              </w:numPr>
              <w:ind w:leftChars="0"/>
            </w:pPr>
            <w:r>
              <w:rPr>
                <w:rFonts w:hint="eastAsia"/>
              </w:rPr>
              <w:t>プロジェクトの評価と選定プロセス</w:t>
            </w:r>
          </w:p>
          <w:p w14:paraId="19083BFA" w14:textId="77777777" w:rsidR="004E3CD4" w:rsidRDefault="004E3CD4" w:rsidP="00A2145D">
            <w:pPr>
              <w:pStyle w:val="af3"/>
              <w:numPr>
                <w:ilvl w:val="0"/>
                <w:numId w:val="26"/>
              </w:numPr>
              <w:ind w:leftChars="0"/>
            </w:pPr>
            <w:r>
              <w:rPr>
                <w:rFonts w:hint="eastAsia"/>
              </w:rPr>
              <w:t>調達資金の管理</w:t>
            </w:r>
          </w:p>
          <w:p w14:paraId="486E1E0B" w14:textId="1999809A" w:rsidR="004E3CD4" w:rsidRDefault="004E3CD4" w:rsidP="00DB45AE">
            <w:pPr>
              <w:pStyle w:val="af3"/>
              <w:numPr>
                <w:ilvl w:val="0"/>
                <w:numId w:val="26"/>
              </w:numPr>
              <w:ind w:leftChars="0"/>
            </w:pPr>
            <w:r>
              <w:rPr>
                <w:rFonts w:hint="eastAsia"/>
              </w:rPr>
              <w:t>レポーティング</w:t>
            </w:r>
          </w:p>
          <w:p w14:paraId="4383744C" w14:textId="77777777" w:rsidR="004E3CD4" w:rsidRDefault="004E3CD4" w:rsidP="00DB45AE">
            <w:pPr>
              <w:spacing w:beforeLines="50" w:before="167"/>
              <w:ind w:left="420"/>
            </w:pPr>
            <w:r>
              <w:rPr>
                <w:rFonts w:hint="eastAsia"/>
              </w:rPr>
              <w:t>＜サステナビリティ・リンク・ボンド＞</w:t>
            </w:r>
          </w:p>
          <w:p w14:paraId="25115B75" w14:textId="037280E7" w:rsidR="004E3CD4" w:rsidRDefault="004E3CD4" w:rsidP="00A2145D">
            <w:pPr>
              <w:pStyle w:val="af3"/>
              <w:numPr>
                <w:ilvl w:val="0"/>
                <w:numId w:val="27"/>
              </w:numPr>
              <w:ind w:leftChars="0"/>
            </w:pPr>
            <w:r>
              <w:rPr>
                <w:rFonts w:hint="eastAsia"/>
              </w:rPr>
              <w:t>KPI</w:t>
            </w:r>
            <w:r>
              <w:rPr>
                <w:rFonts w:hint="eastAsia"/>
              </w:rPr>
              <w:t>の選定</w:t>
            </w:r>
          </w:p>
          <w:p w14:paraId="25EE54CC" w14:textId="23475AC8" w:rsidR="004E3CD4" w:rsidRDefault="004E3CD4" w:rsidP="00A2145D">
            <w:pPr>
              <w:pStyle w:val="af3"/>
              <w:numPr>
                <w:ilvl w:val="0"/>
                <w:numId w:val="27"/>
              </w:numPr>
              <w:ind w:leftChars="0"/>
            </w:pPr>
            <w:r>
              <w:rPr>
                <w:rFonts w:hint="eastAsia"/>
              </w:rPr>
              <w:t>SPTs</w:t>
            </w:r>
            <w:r>
              <w:rPr>
                <w:rFonts w:hint="eastAsia"/>
              </w:rPr>
              <w:t>の設定と発行体のサステナビリティの改善度合いの測定</w:t>
            </w:r>
          </w:p>
          <w:p w14:paraId="4337DFEA" w14:textId="58922AC6" w:rsidR="004E3CD4" w:rsidRDefault="00DB45AE" w:rsidP="00A2145D">
            <w:pPr>
              <w:pStyle w:val="af3"/>
              <w:numPr>
                <w:ilvl w:val="0"/>
                <w:numId w:val="27"/>
              </w:numPr>
              <w:ind w:leftChars="0"/>
            </w:pPr>
            <w:r>
              <w:rPr>
                <w:rFonts w:hint="eastAsia"/>
              </w:rPr>
              <w:t>レ</w:t>
            </w:r>
            <w:r w:rsidR="004E3CD4">
              <w:rPr>
                <w:rFonts w:hint="eastAsia"/>
              </w:rPr>
              <w:t>ポーティング</w:t>
            </w:r>
          </w:p>
          <w:p w14:paraId="7F56D510" w14:textId="7F884A20" w:rsidR="004E3CD4" w:rsidRDefault="004E3CD4" w:rsidP="00124381">
            <w:pPr>
              <w:pStyle w:val="af3"/>
              <w:numPr>
                <w:ilvl w:val="0"/>
                <w:numId w:val="27"/>
              </w:numPr>
              <w:ind w:leftChars="0"/>
            </w:pPr>
            <w:r>
              <w:rPr>
                <w:rFonts w:hint="eastAsia"/>
              </w:rPr>
              <w:t>検証</w:t>
            </w:r>
          </w:p>
          <w:p w14:paraId="4138B7F4" w14:textId="77777777" w:rsidR="004E3CD4" w:rsidRDefault="004E3CD4" w:rsidP="00DB45AE">
            <w:pPr>
              <w:spacing w:beforeLines="50" w:before="167"/>
              <w:ind w:leftChars="49" w:left="104"/>
            </w:pPr>
            <w:r>
              <w:rPr>
                <w:rFonts w:hint="eastAsia"/>
              </w:rPr>
              <w:t>（</w:t>
            </w:r>
            <w:r>
              <w:rPr>
                <w:rFonts w:hint="eastAsia"/>
              </w:rPr>
              <w:t>B</w:t>
            </w:r>
            <w:r>
              <w:rPr>
                <w:rFonts w:hint="eastAsia"/>
              </w:rPr>
              <w:t>）グリーンローン及びサステナビリティ・リンク・ローンガイドライン</w:t>
            </w:r>
          </w:p>
          <w:p w14:paraId="4C90EC46" w14:textId="77777777" w:rsidR="004E3CD4" w:rsidRDefault="004E3CD4" w:rsidP="004E3CD4">
            <w:pPr>
              <w:ind w:left="460"/>
            </w:pPr>
            <w:r>
              <w:rPr>
                <w:rFonts w:hint="eastAsia"/>
              </w:rPr>
              <w:t>＜グリーンローン＞</w:t>
            </w:r>
          </w:p>
          <w:p w14:paraId="6EC52A32" w14:textId="77777777" w:rsidR="004E3CD4" w:rsidRDefault="004E3CD4" w:rsidP="00A2145D">
            <w:pPr>
              <w:pStyle w:val="af3"/>
              <w:numPr>
                <w:ilvl w:val="0"/>
                <w:numId w:val="28"/>
              </w:numPr>
              <w:ind w:leftChars="0"/>
            </w:pPr>
            <w:r>
              <w:rPr>
                <w:rFonts w:hint="eastAsia"/>
              </w:rPr>
              <w:t>調達資金の使途</w:t>
            </w:r>
          </w:p>
          <w:p w14:paraId="1CF0A82B" w14:textId="77777777" w:rsidR="004E3CD4" w:rsidRDefault="004E3CD4" w:rsidP="00A2145D">
            <w:pPr>
              <w:pStyle w:val="af3"/>
              <w:numPr>
                <w:ilvl w:val="0"/>
                <w:numId w:val="28"/>
              </w:numPr>
              <w:ind w:leftChars="0"/>
            </w:pPr>
            <w:r>
              <w:rPr>
                <w:rFonts w:hint="eastAsia"/>
              </w:rPr>
              <w:t>プロジェクトの評価と選定プロセス</w:t>
            </w:r>
          </w:p>
          <w:p w14:paraId="57703197" w14:textId="77777777" w:rsidR="004E3CD4" w:rsidRDefault="004E3CD4" w:rsidP="00A2145D">
            <w:pPr>
              <w:pStyle w:val="af3"/>
              <w:numPr>
                <w:ilvl w:val="0"/>
                <w:numId w:val="28"/>
              </w:numPr>
              <w:ind w:leftChars="0"/>
            </w:pPr>
            <w:r>
              <w:rPr>
                <w:rFonts w:hint="eastAsia"/>
              </w:rPr>
              <w:t>調達資金の管理</w:t>
            </w:r>
          </w:p>
          <w:p w14:paraId="495B3BF1" w14:textId="0A84EAD3" w:rsidR="004E3CD4" w:rsidRDefault="004E3CD4" w:rsidP="00DB45AE">
            <w:pPr>
              <w:pStyle w:val="af3"/>
              <w:numPr>
                <w:ilvl w:val="0"/>
                <w:numId w:val="28"/>
              </w:numPr>
              <w:ind w:leftChars="0"/>
            </w:pPr>
            <w:r>
              <w:rPr>
                <w:rFonts w:hint="eastAsia"/>
              </w:rPr>
              <w:t>レポーティング</w:t>
            </w:r>
          </w:p>
          <w:p w14:paraId="4C177141" w14:textId="77777777" w:rsidR="004E3CD4" w:rsidRDefault="004E3CD4" w:rsidP="00DB45AE">
            <w:pPr>
              <w:spacing w:beforeLines="50" w:before="167"/>
              <w:ind w:left="420"/>
            </w:pPr>
            <w:r>
              <w:rPr>
                <w:rFonts w:hint="eastAsia"/>
              </w:rPr>
              <w:t>＜サステナビリティ・リンク・ローン＞</w:t>
            </w:r>
          </w:p>
          <w:p w14:paraId="3A60A940" w14:textId="77777777" w:rsidR="004E3CD4" w:rsidRDefault="004E3CD4" w:rsidP="009347CF">
            <w:pPr>
              <w:pStyle w:val="af3"/>
              <w:numPr>
                <w:ilvl w:val="0"/>
                <w:numId w:val="29"/>
              </w:numPr>
              <w:ind w:leftChars="0" w:left="716"/>
            </w:pPr>
            <w:r>
              <w:rPr>
                <w:rFonts w:hint="eastAsia"/>
              </w:rPr>
              <w:t>KPI</w:t>
            </w:r>
            <w:r>
              <w:rPr>
                <w:rFonts w:hint="eastAsia"/>
              </w:rPr>
              <w:t>の選定</w:t>
            </w:r>
          </w:p>
          <w:p w14:paraId="2949BF8A" w14:textId="2304DA68" w:rsidR="004E3CD4" w:rsidRDefault="004E3CD4" w:rsidP="009347CF">
            <w:pPr>
              <w:pStyle w:val="af3"/>
              <w:numPr>
                <w:ilvl w:val="0"/>
                <w:numId w:val="29"/>
              </w:numPr>
              <w:ind w:leftChars="0" w:left="716"/>
            </w:pPr>
            <w:r>
              <w:rPr>
                <w:rFonts w:hint="eastAsia"/>
              </w:rPr>
              <w:t>SPTs</w:t>
            </w:r>
            <w:r>
              <w:rPr>
                <w:rFonts w:hint="eastAsia"/>
              </w:rPr>
              <w:t>の設定と</w:t>
            </w:r>
            <w:r w:rsidR="00B079B0">
              <w:rPr>
                <w:rFonts w:hint="eastAsia"/>
              </w:rPr>
              <w:t>借り手</w:t>
            </w:r>
            <w:r>
              <w:rPr>
                <w:rFonts w:hint="eastAsia"/>
              </w:rPr>
              <w:t>のサステナビリティの改善度合いの測定</w:t>
            </w:r>
          </w:p>
          <w:p w14:paraId="0D45C8F5" w14:textId="0DA9A2DD" w:rsidR="004E3CD4" w:rsidRDefault="00DB45AE" w:rsidP="009347CF">
            <w:pPr>
              <w:pStyle w:val="af3"/>
              <w:numPr>
                <w:ilvl w:val="0"/>
                <w:numId w:val="29"/>
              </w:numPr>
              <w:ind w:leftChars="0" w:left="716"/>
            </w:pPr>
            <w:r>
              <w:rPr>
                <w:rFonts w:hint="eastAsia"/>
              </w:rPr>
              <w:t>レ</w:t>
            </w:r>
            <w:r w:rsidR="004E3CD4">
              <w:rPr>
                <w:rFonts w:hint="eastAsia"/>
              </w:rPr>
              <w:t>ポーティング</w:t>
            </w:r>
          </w:p>
          <w:p w14:paraId="4EF435C7" w14:textId="77777777" w:rsidR="00124381" w:rsidRDefault="00124381" w:rsidP="00124381">
            <w:pPr>
              <w:pStyle w:val="af3"/>
              <w:numPr>
                <w:ilvl w:val="0"/>
                <w:numId w:val="29"/>
              </w:numPr>
              <w:ind w:leftChars="0" w:left="716"/>
            </w:pPr>
            <w:r>
              <w:rPr>
                <w:rFonts w:hint="eastAsia"/>
              </w:rPr>
              <w:t>検証</w:t>
            </w:r>
          </w:p>
          <w:p w14:paraId="45762B4A" w14:textId="77777777" w:rsidR="00521AD6" w:rsidRPr="00AF7DB7" w:rsidRDefault="00521AD6" w:rsidP="004E3CD4"/>
        </w:tc>
      </w:tr>
    </w:tbl>
    <w:p w14:paraId="5ACE173A" w14:textId="2527BCC9" w:rsidR="00521AD6" w:rsidRDefault="00521AD6" w:rsidP="00521AD6">
      <w:pPr>
        <w:adjustRightInd/>
        <w:rPr>
          <w:rFonts w:ascii="ＭＳ 明朝" w:hAnsi="ＭＳ 明朝"/>
          <w:sz w:val="24"/>
          <w:szCs w:val="20"/>
        </w:rPr>
      </w:pPr>
      <w:r w:rsidRPr="005329EC">
        <w:rPr>
          <w:rFonts w:ascii="ＭＳ 明朝" w:hAnsi="ＭＳ 明朝"/>
          <w:sz w:val="24"/>
          <w:szCs w:val="20"/>
        </w:rPr>
        <w:t>（※）</w:t>
      </w:r>
      <w:r w:rsidRPr="00316DCD">
        <w:rPr>
          <w:rFonts w:ascii="ＭＳ 明朝" w:hAnsi="ＭＳ 明朝" w:hint="eastAsia"/>
          <w:color w:val="000000" w:themeColor="text1"/>
          <w:sz w:val="24"/>
          <w:szCs w:val="20"/>
        </w:rPr>
        <w:t>A4</w:t>
      </w:r>
      <w:r w:rsidRPr="00316DCD">
        <w:rPr>
          <w:rFonts w:ascii="ＭＳ 明朝" w:hAnsi="ＭＳ 明朝"/>
          <w:color w:val="000000" w:themeColor="text1"/>
          <w:sz w:val="24"/>
          <w:szCs w:val="20"/>
        </w:rPr>
        <w:t>版</w:t>
      </w:r>
      <w:r w:rsidRPr="00316DCD">
        <w:rPr>
          <w:rFonts w:ascii="ＭＳ 明朝" w:hAnsi="ＭＳ 明朝" w:hint="eastAsia"/>
          <w:color w:val="000000" w:themeColor="text1"/>
          <w:sz w:val="24"/>
          <w:szCs w:val="20"/>
        </w:rPr>
        <w:t>20</w:t>
      </w:r>
      <w:r w:rsidRPr="00316DCD">
        <w:rPr>
          <w:rFonts w:ascii="ＭＳ 明朝" w:hAnsi="ＭＳ 明朝"/>
          <w:color w:val="000000" w:themeColor="text1"/>
          <w:sz w:val="24"/>
          <w:szCs w:val="20"/>
        </w:rPr>
        <w:t>枚以内</w:t>
      </w:r>
      <w:r w:rsidRPr="00316DCD">
        <w:rPr>
          <w:rFonts w:ascii="ＭＳ 明朝" w:hAnsi="ＭＳ 明朝" w:hint="eastAsia"/>
          <w:color w:val="000000" w:themeColor="text1"/>
          <w:sz w:val="24"/>
          <w:szCs w:val="20"/>
        </w:rPr>
        <w:t>程</w:t>
      </w:r>
      <w:r>
        <w:rPr>
          <w:rFonts w:ascii="ＭＳ 明朝" w:hAnsi="ＭＳ 明朝" w:hint="eastAsia"/>
          <w:sz w:val="24"/>
          <w:szCs w:val="20"/>
        </w:rPr>
        <w:t>度の範囲で、</w:t>
      </w:r>
      <w:r w:rsidR="004E3CD4">
        <w:rPr>
          <w:rFonts w:ascii="ＭＳ 明朝" w:hAnsi="ＭＳ 明朝" w:hint="eastAsia"/>
          <w:sz w:val="24"/>
          <w:szCs w:val="20"/>
        </w:rPr>
        <w:t>上記内容を包含するものであれば形式は問わず、</w:t>
      </w:r>
      <w:r>
        <w:rPr>
          <w:rFonts w:ascii="ＭＳ 明朝" w:hAnsi="ＭＳ 明朝" w:hint="eastAsia"/>
          <w:sz w:val="24"/>
          <w:szCs w:val="20"/>
        </w:rPr>
        <w:t>別紙による説明も可能とする</w:t>
      </w:r>
      <w:r w:rsidRPr="005329EC">
        <w:rPr>
          <w:rFonts w:ascii="ＭＳ 明朝" w:hAnsi="ＭＳ 明朝"/>
          <w:sz w:val="24"/>
          <w:szCs w:val="20"/>
        </w:rPr>
        <w:t>。</w:t>
      </w:r>
    </w:p>
    <w:p w14:paraId="2F5DE78F" w14:textId="77777777" w:rsidR="00521AD6" w:rsidRDefault="00521AD6" w:rsidP="00521AD6">
      <w:pPr>
        <w:rPr>
          <w:rFonts w:ascii="ＭＳ 明朝" w:hAnsi="ＭＳ 明朝"/>
          <w:sz w:val="24"/>
          <w:szCs w:val="20"/>
        </w:rPr>
      </w:pPr>
      <w:r>
        <w:rPr>
          <w:rFonts w:ascii="ＭＳ 明朝" w:hAnsi="ＭＳ 明朝"/>
          <w:sz w:val="24"/>
          <w:szCs w:val="20"/>
        </w:rPr>
        <w:br w:type="page"/>
      </w:r>
    </w:p>
    <w:p w14:paraId="747E155A" w14:textId="4E2AE43B" w:rsidR="008D7843" w:rsidRPr="005329EC" w:rsidRDefault="00CB607B"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hint="eastAsia"/>
          <w:sz w:val="24"/>
          <w:szCs w:val="24"/>
          <w:u w:val="single"/>
        </w:rPr>
        <w:lastRenderedPageBreak/>
        <w:t>５</w:t>
      </w:r>
      <w:r w:rsidR="00B915FB" w:rsidRPr="009278EF">
        <w:rPr>
          <w:rFonts w:ascii="ＭＳ ゴシック" w:eastAsia="ＭＳ ゴシック" w:hAnsi="ＭＳ ゴシック"/>
          <w:sz w:val="24"/>
          <w:szCs w:val="24"/>
          <w:u w:val="single"/>
        </w:rPr>
        <w:t>．</w:t>
      </w:r>
      <w:r w:rsidR="00B92700">
        <w:rPr>
          <w:rFonts w:ascii="ＭＳ ゴシック" w:eastAsia="ＭＳ ゴシック" w:hAnsi="ＭＳ ゴシック" w:hint="eastAsia"/>
          <w:sz w:val="24"/>
          <w:szCs w:val="24"/>
          <w:u w:val="single"/>
        </w:rPr>
        <w:t>トランジション・ファイナンス</w:t>
      </w:r>
      <w:r w:rsidR="00951DAD">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7217C8">
        <w:rPr>
          <w:rFonts w:ascii="ＭＳ ゴシック" w:eastAsia="ＭＳ ゴシック" w:hAnsi="ＭＳ ゴシック" w:hint="eastAsia"/>
          <w:sz w:val="24"/>
          <w:szCs w:val="24"/>
          <w:u w:val="single"/>
        </w:rPr>
        <w:t>外部</w:t>
      </w:r>
      <w:r w:rsidR="000A7B8B">
        <w:rPr>
          <w:rFonts w:ascii="ＭＳ ゴシック" w:eastAsia="ＭＳ ゴシック" w:hAnsi="ＭＳ ゴシック" w:hint="eastAsia"/>
          <w:sz w:val="24"/>
          <w:szCs w:val="24"/>
          <w:u w:val="single"/>
        </w:rPr>
        <w:t>評価</w:t>
      </w:r>
      <w:r w:rsidR="007217C8">
        <w:rPr>
          <w:rFonts w:ascii="ＭＳ ゴシック" w:eastAsia="ＭＳ ゴシック" w:hAnsi="ＭＳ ゴシック" w:hint="eastAsia"/>
          <w:sz w:val="24"/>
          <w:szCs w:val="24"/>
          <w:u w:val="single"/>
        </w:rPr>
        <w:t>の</w:t>
      </w:r>
      <w:r w:rsidR="00B915FB" w:rsidRPr="005329EC">
        <w:rPr>
          <w:rFonts w:ascii="ＭＳ ゴシック" w:eastAsia="ＭＳ ゴシック" w:hAnsi="ＭＳ ゴシック"/>
          <w:sz w:val="24"/>
          <w:szCs w:val="24"/>
          <w:u w:val="single"/>
        </w:rPr>
        <w:t>実績</w:t>
      </w:r>
    </w:p>
    <w:p w14:paraId="24060BB1" w14:textId="5D761DC2" w:rsidR="00E75901" w:rsidRDefault="007A1769" w:rsidP="00407211">
      <w:pPr>
        <w:ind w:firstLineChars="100" w:firstLine="242"/>
        <w:rPr>
          <w:rFonts w:ascii="ＭＳ 明朝" w:hAnsi="ＭＳ 明朝" w:cs="ＭＳ Ｐゴシック"/>
          <w:kern w:val="24"/>
          <w:sz w:val="24"/>
          <w:szCs w:val="24"/>
        </w:rPr>
      </w:pPr>
      <w:r w:rsidRPr="005329EC">
        <w:rPr>
          <w:rFonts w:ascii="ＭＳ 明朝" w:hAnsi="ＭＳ 明朝" w:cs="ＭＳ Ｐゴシック" w:hint="eastAsia"/>
          <w:kern w:val="24"/>
          <w:sz w:val="24"/>
          <w:szCs w:val="24"/>
        </w:rPr>
        <w:t>過</w:t>
      </w:r>
      <w:r w:rsidR="002427CA">
        <w:rPr>
          <w:rFonts w:ascii="ＭＳ 明朝" w:hAnsi="ＭＳ 明朝" w:cs="ＭＳ Ｐゴシック" w:hint="eastAsia"/>
          <w:kern w:val="24"/>
          <w:sz w:val="24"/>
          <w:szCs w:val="24"/>
        </w:rPr>
        <w:t>去の</w:t>
      </w:r>
      <w:r w:rsidR="003A6A15">
        <w:rPr>
          <w:rFonts w:ascii="ＭＳ 明朝" w:hAnsi="ＭＳ 明朝" w:cs="ＭＳ Ｐゴシック" w:hint="eastAsia"/>
          <w:kern w:val="24"/>
          <w:sz w:val="24"/>
          <w:szCs w:val="24"/>
        </w:rPr>
        <w:t>トランジション・ファイナンス</w:t>
      </w:r>
      <w:r w:rsidR="00F20F09">
        <w:rPr>
          <w:rFonts w:ascii="ＭＳ 明朝" w:hAnsi="ＭＳ 明朝" w:cs="ＭＳ Ｐゴシック" w:hint="eastAsia"/>
          <w:kern w:val="24"/>
          <w:sz w:val="24"/>
          <w:szCs w:val="24"/>
        </w:rPr>
        <w:t>等</w:t>
      </w:r>
      <w:r w:rsidR="003A6A15">
        <w:rPr>
          <w:rFonts w:ascii="ＭＳ 明朝" w:hAnsi="ＭＳ 明朝" w:cs="ＭＳ Ｐゴシック" w:hint="eastAsia"/>
          <w:kern w:val="24"/>
          <w:sz w:val="24"/>
          <w:szCs w:val="24"/>
        </w:rPr>
        <w:t>の</w:t>
      </w:r>
      <w:r w:rsidR="007217C8">
        <w:rPr>
          <w:rFonts w:ascii="ＭＳ 明朝" w:hAnsi="ＭＳ 明朝" w:cs="ＭＳ Ｐゴシック" w:hint="eastAsia"/>
          <w:kern w:val="24"/>
          <w:sz w:val="24"/>
          <w:szCs w:val="24"/>
        </w:rPr>
        <w:t>外部</w:t>
      </w:r>
      <w:r w:rsidR="000A7B8B">
        <w:rPr>
          <w:rFonts w:ascii="ＭＳ 明朝" w:hAnsi="ＭＳ 明朝" w:cs="ＭＳ Ｐゴシック" w:hint="eastAsia"/>
          <w:kern w:val="24"/>
          <w:sz w:val="24"/>
          <w:szCs w:val="24"/>
        </w:rPr>
        <w:t>評価</w:t>
      </w:r>
      <w:r w:rsidR="007217C8">
        <w:rPr>
          <w:rFonts w:ascii="ＭＳ 明朝" w:hAnsi="ＭＳ 明朝" w:cs="ＭＳ Ｐゴシック" w:hint="eastAsia"/>
          <w:kern w:val="24"/>
          <w:sz w:val="24"/>
          <w:szCs w:val="24"/>
        </w:rPr>
        <w:t>の</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003A6A15">
        <w:rPr>
          <w:rFonts w:ascii="ＭＳ 明朝" w:hAnsi="ＭＳ 明朝" w:cs="ＭＳ Ｐゴシック" w:hint="eastAsia"/>
          <w:kern w:val="24"/>
          <w:sz w:val="24"/>
          <w:szCs w:val="24"/>
        </w:rPr>
        <w:t>があれば、</w:t>
      </w:r>
      <w:r w:rsidR="00D95512">
        <w:rPr>
          <w:rFonts w:ascii="ＭＳ 明朝" w:hAnsi="ＭＳ 明朝" w:cs="ＭＳ Ｐゴシック" w:hint="eastAsia"/>
          <w:kern w:val="24"/>
          <w:sz w:val="24"/>
          <w:szCs w:val="24"/>
        </w:rPr>
        <w:t>実績の件数や</w:t>
      </w:r>
      <w:r w:rsidR="003A6A15">
        <w:rPr>
          <w:rFonts w:ascii="ＭＳ 明朝" w:hAnsi="ＭＳ 明朝" w:cs="ＭＳ Ｐゴシック" w:hint="eastAsia"/>
          <w:kern w:val="24"/>
          <w:sz w:val="24"/>
          <w:szCs w:val="24"/>
        </w:rPr>
        <w:t>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p w14:paraId="31EF76F4" w14:textId="1760867A" w:rsidR="002427CA" w:rsidRDefault="002427CA"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w:t>
      </w:r>
      <w:r w:rsidR="00046C54">
        <w:rPr>
          <w:rFonts w:ascii="ＭＳ 明朝" w:hAnsi="ＭＳ 明朝" w:cs="ＭＳ Ｐゴシック" w:hint="eastAsia"/>
          <w:kern w:val="24"/>
          <w:sz w:val="24"/>
          <w:szCs w:val="24"/>
        </w:rPr>
        <w:t>トランジション・ファイナンス等</w:t>
      </w:r>
      <w:r w:rsidR="00152BED">
        <w:rPr>
          <w:rFonts w:ascii="ＭＳ 明朝" w:hAnsi="ＭＳ 明朝" w:cs="ＭＳ Ｐゴシック" w:hint="eastAsia"/>
          <w:kern w:val="24"/>
          <w:sz w:val="24"/>
          <w:szCs w:val="24"/>
        </w:rPr>
        <w:t>に関する</w:t>
      </w:r>
      <w:r w:rsidR="00B079B0">
        <w:rPr>
          <w:rFonts w:ascii="ＭＳ 明朝" w:hAnsi="ＭＳ 明朝" w:cs="ＭＳ Ｐゴシック" w:hint="eastAsia"/>
          <w:kern w:val="24"/>
          <w:sz w:val="24"/>
          <w:szCs w:val="24"/>
        </w:rPr>
        <w:t>外部評価の</w:t>
      </w:r>
      <w:r>
        <w:rPr>
          <w:rFonts w:ascii="ＭＳ 明朝" w:hAnsi="ＭＳ 明朝" w:cs="ＭＳ Ｐゴシック" w:hint="eastAsia"/>
          <w:kern w:val="24"/>
          <w:sz w:val="24"/>
          <w:szCs w:val="24"/>
        </w:rPr>
        <w:t>実績概要＞</w:t>
      </w:r>
    </w:p>
    <w:tbl>
      <w:tblPr>
        <w:tblStyle w:val="aa"/>
        <w:tblW w:w="0" w:type="auto"/>
        <w:tblLook w:val="04A0" w:firstRow="1" w:lastRow="0" w:firstColumn="1" w:lastColumn="0" w:noHBand="0" w:noVBand="1"/>
      </w:tblPr>
      <w:tblGrid>
        <w:gridCol w:w="4106"/>
        <w:gridCol w:w="1418"/>
        <w:gridCol w:w="1479"/>
        <w:gridCol w:w="2625"/>
      </w:tblGrid>
      <w:tr w:rsidR="001C01D8" w14:paraId="3FBFB5D8" w14:textId="77777777" w:rsidTr="00DB45AE">
        <w:tc>
          <w:tcPr>
            <w:tcW w:w="4106" w:type="dxa"/>
          </w:tcPr>
          <w:p w14:paraId="6E0A4821" w14:textId="77777777" w:rsidR="001C01D8" w:rsidRDefault="001C01D8" w:rsidP="002427CA">
            <w:pPr>
              <w:rPr>
                <w:rFonts w:ascii="ＭＳ 明朝" w:hAnsi="ＭＳ 明朝" w:cs="ＭＳ Ｐゴシック"/>
                <w:kern w:val="24"/>
                <w:sz w:val="24"/>
                <w:szCs w:val="24"/>
              </w:rPr>
            </w:pPr>
          </w:p>
        </w:tc>
        <w:tc>
          <w:tcPr>
            <w:tcW w:w="1418" w:type="dxa"/>
          </w:tcPr>
          <w:p w14:paraId="1036E8E6" w14:textId="1DCD6DC6"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相談件数</w:t>
            </w:r>
          </w:p>
        </w:tc>
        <w:tc>
          <w:tcPr>
            <w:tcW w:w="1479" w:type="dxa"/>
          </w:tcPr>
          <w:p w14:paraId="1B7E1D31" w14:textId="27E20AD6"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実績件数</w:t>
            </w:r>
          </w:p>
        </w:tc>
        <w:tc>
          <w:tcPr>
            <w:tcW w:w="2625" w:type="dxa"/>
          </w:tcPr>
          <w:p w14:paraId="50329660" w14:textId="6FB7480A"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実績の企業名</w:t>
            </w:r>
          </w:p>
        </w:tc>
      </w:tr>
      <w:tr w:rsidR="001C01D8" w14:paraId="7B84B01D" w14:textId="77777777" w:rsidTr="00DB45AE">
        <w:tc>
          <w:tcPr>
            <w:tcW w:w="4106" w:type="dxa"/>
          </w:tcPr>
          <w:p w14:paraId="38AFF88F" w14:textId="3C1F50BE"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トランジション・ファイナンス</w:t>
            </w:r>
          </w:p>
        </w:tc>
        <w:tc>
          <w:tcPr>
            <w:tcW w:w="1418" w:type="dxa"/>
          </w:tcPr>
          <w:p w14:paraId="586B3657" w14:textId="77777777" w:rsidR="001C01D8" w:rsidRDefault="001C01D8" w:rsidP="002427CA">
            <w:pPr>
              <w:rPr>
                <w:rFonts w:ascii="ＭＳ 明朝" w:hAnsi="ＭＳ 明朝" w:cs="ＭＳ Ｐゴシック"/>
                <w:kern w:val="24"/>
                <w:sz w:val="24"/>
                <w:szCs w:val="24"/>
              </w:rPr>
            </w:pPr>
          </w:p>
        </w:tc>
        <w:tc>
          <w:tcPr>
            <w:tcW w:w="1479" w:type="dxa"/>
          </w:tcPr>
          <w:p w14:paraId="51DF5EAA" w14:textId="25917611" w:rsidR="001C01D8" w:rsidRDefault="001C01D8" w:rsidP="002427CA">
            <w:pPr>
              <w:rPr>
                <w:rFonts w:ascii="ＭＳ 明朝" w:hAnsi="ＭＳ 明朝" w:cs="ＭＳ Ｐゴシック"/>
                <w:kern w:val="24"/>
                <w:sz w:val="24"/>
                <w:szCs w:val="24"/>
              </w:rPr>
            </w:pPr>
          </w:p>
        </w:tc>
        <w:tc>
          <w:tcPr>
            <w:tcW w:w="2625" w:type="dxa"/>
          </w:tcPr>
          <w:p w14:paraId="013F7C00" w14:textId="373C066B" w:rsidR="001C01D8" w:rsidRDefault="001C01D8" w:rsidP="002427CA">
            <w:pPr>
              <w:rPr>
                <w:rFonts w:ascii="ＭＳ 明朝" w:hAnsi="ＭＳ 明朝" w:cs="ＭＳ Ｐゴシック"/>
                <w:kern w:val="24"/>
                <w:sz w:val="24"/>
                <w:szCs w:val="24"/>
              </w:rPr>
            </w:pPr>
          </w:p>
        </w:tc>
      </w:tr>
      <w:tr w:rsidR="00F20F09" w14:paraId="325E3CF7" w14:textId="77777777" w:rsidTr="00DB45AE">
        <w:tc>
          <w:tcPr>
            <w:tcW w:w="4106" w:type="dxa"/>
          </w:tcPr>
          <w:p w14:paraId="3BFA0CAF" w14:textId="674C3B69" w:rsidR="00F20F09" w:rsidRDefault="00F20F09"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グリーンボンド</w:t>
            </w:r>
          </w:p>
        </w:tc>
        <w:tc>
          <w:tcPr>
            <w:tcW w:w="1418" w:type="dxa"/>
          </w:tcPr>
          <w:p w14:paraId="02C556C4" w14:textId="77777777" w:rsidR="00F20F09" w:rsidRDefault="00F20F09" w:rsidP="002427CA">
            <w:pPr>
              <w:rPr>
                <w:rFonts w:ascii="ＭＳ 明朝" w:hAnsi="ＭＳ 明朝" w:cs="ＭＳ Ｐゴシック"/>
                <w:kern w:val="24"/>
                <w:sz w:val="24"/>
                <w:szCs w:val="24"/>
              </w:rPr>
            </w:pPr>
          </w:p>
        </w:tc>
        <w:tc>
          <w:tcPr>
            <w:tcW w:w="1479" w:type="dxa"/>
          </w:tcPr>
          <w:p w14:paraId="679E51BA" w14:textId="77777777" w:rsidR="00F20F09" w:rsidRDefault="00F20F09" w:rsidP="002427CA">
            <w:pPr>
              <w:rPr>
                <w:rFonts w:ascii="ＭＳ 明朝" w:hAnsi="ＭＳ 明朝" w:cs="ＭＳ Ｐゴシック"/>
                <w:kern w:val="24"/>
                <w:sz w:val="24"/>
                <w:szCs w:val="24"/>
              </w:rPr>
            </w:pPr>
          </w:p>
        </w:tc>
        <w:tc>
          <w:tcPr>
            <w:tcW w:w="2625" w:type="dxa"/>
          </w:tcPr>
          <w:p w14:paraId="3FB23313" w14:textId="77777777" w:rsidR="00F20F09" w:rsidRDefault="00F20F09" w:rsidP="002427CA">
            <w:pPr>
              <w:rPr>
                <w:rFonts w:ascii="ＭＳ 明朝" w:hAnsi="ＭＳ 明朝" w:cs="ＭＳ Ｐゴシック"/>
                <w:kern w:val="24"/>
                <w:sz w:val="24"/>
                <w:szCs w:val="24"/>
              </w:rPr>
            </w:pPr>
          </w:p>
        </w:tc>
      </w:tr>
      <w:tr w:rsidR="00F20F09" w14:paraId="035202E7" w14:textId="77777777" w:rsidTr="00DB45AE">
        <w:tc>
          <w:tcPr>
            <w:tcW w:w="4106" w:type="dxa"/>
          </w:tcPr>
          <w:p w14:paraId="25114733" w14:textId="729012D8" w:rsidR="00F20F09" w:rsidRDefault="00046C54"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グリーンローン</w:t>
            </w:r>
          </w:p>
        </w:tc>
        <w:tc>
          <w:tcPr>
            <w:tcW w:w="1418" w:type="dxa"/>
          </w:tcPr>
          <w:p w14:paraId="22E53AC2" w14:textId="77777777" w:rsidR="00F20F09" w:rsidRDefault="00F20F09" w:rsidP="002427CA">
            <w:pPr>
              <w:rPr>
                <w:rFonts w:ascii="ＭＳ 明朝" w:hAnsi="ＭＳ 明朝" w:cs="ＭＳ Ｐゴシック"/>
                <w:kern w:val="24"/>
                <w:sz w:val="24"/>
                <w:szCs w:val="24"/>
              </w:rPr>
            </w:pPr>
          </w:p>
        </w:tc>
        <w:tc>
          <w:tcPr>
            <w:tcW w:w="1479" w:type="dxa"/>
          </w:tcPr>
          <w:p w14:paraId="4F0BE60A" w14:textId="77777777" w:rsidR="00F20F09" w:rsidRDefault="00F20F09" w:rsidP="002427CA">
            <w:pPr>
              <w:rPr>
                <w:rFonts w:ascii="ＭＳ 明朝" w:hAnsi="ＭＳ 明朝" w:cs="ＭＳ Ｐゴシック"/>
                <w:kern w:val="24"/>
                <w:sz w:val="24"/>
                <w:szCs w:val="24"/>
              </w:rPr>
            </w:pPr>
          </w:p>
        </w:tc>
        <w:tc>
          <w:tcPr>
            <w:tcW w:w="2625" w:type="dxa"/>
          </w:tcPr>
          <w:p w14:paraId="1684E501" w14:textId="77777777" w:rsidR="00F20F09" w:rsidRDefault="00F20F09" w:rsidP="002427CA">
            <w:pPr>
              <w:rPr>
                <w:rFonts w:ascii="ＭＳ 明朝" w:hAnsi="ＭＳ 明朝" w:cs="ＭＳ Ｐゴシック"/>
                <w:kern w:val="24"/>
                <w:sz w:val="24"/>
                <w:szCs w:val="24"/>
              </w:rPr>
            </w:pPr>
          </w:p>
        </w:tc>
      </w:tr>
      <w:tr w:rsidR="00F20F09" w14:paraId="23D28BB9" w14:textId="77777777" w:rsidTr="00DB45AE">
        <w:tc>
          <w:tcPr>
            <w:tcW w:w="4106" w:type="dxa"/>
          </w:tcPr>
          <w:p w14:paraId="30EDB59C" w14:textId="26683333" w:rsidR="00F20F09" w:rsidRDefault="00046C54"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サステナビリティ・リンク・ボンド</w:t>
            </w:r>
          </w:p>
        </w:tc>
        <w:tc>
          <w:tcPr>
            <w:tcW w:w="1418" w:type="dxa"/>
          </w:tcPr>
          <w:p w14:paraId="2A5CF512" w14:textId="77777777" w:rsidR="00F20F09" w:rsidRDefault="00F20F09" w:rsidP="002427CA">
            <w:pPr>
              <w:rPr>
                <w:rFonts w:ascii="ＭＳ 明朝" w:hAnsi="ＭＳ 明朝" w:cs="ＭＳ Ｐゴシック"/>
                <w:kern w:val="24"/>
                <w:sz w:val="24"/>
                <w:szCs w:val="24"/>
              </w:rPr>
            </w:pPr>
          </w:p>
        </w:tc>
        <w:tc>
          <w:tcPr>
            <w:tcW w:w="1479" w:type="dxa"/>
          </w:tcPr>
          <w:p w14:paraId="4B326D62" w14:textId="77777777" w:rsidR="00F20F09" w:rsidRDefault="00F20F09" w:rsidP="002427CA">
            <w:pPr>
              <w:rPr>
                <w:rFonts w:ascii="ＭＳ 明朝" w:hAnsi="ＭＳ 明朝" w:cs="ＭＳ Ｐゴシック"/>
                <w:kern w:val="24"/>
                <w:sz w:val="24"/>
                <w:szCs w:val="24"/>
              </w:rPr>
            </w:pPr>
          </w:p>
        </w:tc>
        <w:tc>
          <w:tcPr>
            <w:tcW w:w="2625" w:type="dxa"/>
          </w:tcPr>
          <w:p w14:paraId="689B2B21" w14:textId="77777777" w:rsidR="00F20F09" w:rsidRDefault="00F20F09" w:rsidP="002427CA">
            <w:pPr>
              <w:rPr>
                <w:rFonts w:ascii="ＭＳ 明朝" w:hAnsi="ＭＳ 明朝" w:cs="ＭＳ Ｐゴシック"/>
                <w:kern w:val="24"/>
                <w:sz w:val="24"/>
                <w:szCs w:val="24"/>
              </w:rPr>
            </w:pPr>
          </w:p>
        </w:tc>
      </w:tr>
      <w:tr w:rsidR="001C01D8" w14:paraId="72D45DB5" w14:textId="77777777" w:rsidTr="00DB45AE">
        <w:tc>
          <w:tcPr>
            <w:tcW w:w="4106" w:type="dxa"/>
          </w:tcPr>
          <w:p w14:paraId="2C653782" w14:textId="13E91F07" w:rsidR="001C01D8" w:rsidRDefault="001C01D8" w:rsidP="002427CA">
            <w:pPr>
              <w:rPr>
                <w:rFonts w:ascii="ＭＳ 明朝" w:hAnsi="ＭＳ 明朝" w:cs="ＭＳ Ｐゴシック"/>
                <w:kern w:val="24"/>
                <w:sz w:val="24"/>
                <w:szCs w:val="24"/>
              </w:rPr>
            </w:pPr>
            <w:r>
              <w:rPr>
                <w:rFonts w:ascii="ＭＳ 明朝" w:hAnsi="ＭＳ 明朝" w:cs="ＭＳ Ｐゴシック" w:hint="eastAsia"/>
                <w:kern w:val="24"/>
                <w:sz w:val="24"/>
                <w:szCs w:val="24"/>
              </w:rPr>
              <w:t>サステナビリティ・リンク・ローン</w:t>
            </w:r>
          </w:p>
        </w:tc>
        <w:tc>
          <w:tcPr>
            <w:tcW w:w="1418" w:type="dxa"/>
          </w:tcPr>
          <w:p w14:paraId="290D6AEF" w14:textId="77777777" w:rsidR="001C01D8" w:rsidRDefault="001C01D8" w:rsidP="002427CA">
            <w:pPr>
              <w:rPr>
                <w:rFonts w:ascii="ＭＳ 明朝" w:hAnsi="ＭＳ 明朝" w:cs="ＭＳ Ｐゴシック"/>
                <w:kern w:val="24"/>
                <w:sz w:val="24"/>
                <w:szCs w:val="24"/>
              </w:rPr>
            </w:pPr>
          </w:p>
        </w:tc>
        <w:tc>
          <w:tcPr>
            <w:tcW w:w="1479" w:type="dxa"/>
          </w:tcPr>
          <w:p w14:paraId="420F35B1" w14:textId="241086BB" w:rsidR="001C01D8" w:rsidRDefault="001C01D8" w:rsidP="002427CA">
            <w:pPr>
              <w:rPr>
                <w:rFonts w:ascii="ＭＳ 明朝" w:hAnsi="ＭＳ 明朝" w:cs="ＭＳ Ｐゴシック"/>
                <w:kern w:val="24"/>
                <w:sz w:val="24"/>
                <w:szCs w:val="24"/>
              </w:rPr>
            </w:pPr>
          </w:p>
        </w:tc>
        <w:tc>
          <w:tcPr>
            <w:tcW w:w="2625" w:type="dxa"/>
          </w:tcPr>
          <w:p w14:paraId="5C8B9B5E" w14:textId="59DB53F2" w:rsidR="001C01D8" w:rsidRDefault="001C01D8" w:rsidP="002427CA">
            <w:pPr>
              <w:rPr>
                <w:rFonts w:ascii="ＭＳ 明朝" w:hAnsi="ＭＳ 明朝" w:cs="ＭＳ Ｐゴシック"/>
                <w:kern w:val="24"/>
                <w:sz w:val="24"/>
                <w:szCs w:val="24"/>
              </w:rPr>
            </w:pPr>
          </w:p>
        </w:tc>
      </w:tr>
    </w:tbl>
    <w:p w14:paraId="2B4805D4" w14:textId="18F36084" w:rsidR="002427CA" w:rsidRPr="005329EC" w:rsidRDefault="002427CA" w:rsidP="002427CA">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 xml:space="preserve">注1　</w:t>
      </w:r>
      <w:r w:rsidR="001C01D8">
        <w:rPr>
          <w:rFonts w:ascii="ＭＳ 明朝" w:hAnsi="ＭＳ 明朝" w:hint="eastAsia"/>
          <w:sz w:val="24"/>
          <w:szCs w:val="24"/>
        </w:rPr>
        <w:t>相談件数・</w:t>
      </w:r>
      <w:r>
        <w:rPr>
          <w:rFonts w:ascii="ＭＳ 明朝" w:hAnsi="ＭＳ 明朝" w:hint="eastAsia"/>
          <w:sz w:val="24"/>
          <w:szCs w:val="24"/>
        </w:rPr>
        <w:t>実績件数は国内・海外のどちらも記載してください</w:t>
      </w:r>
      <w:r w:rsidRPr="005329EC">
        <w:rPr>
          <w:rFonts w:ascii="ＭＳ 明朝" w:hAnsi="ＭＳ 明朝" w:hint="eastAsia"/>
          <w:sz w:val="24"/>
          <w:szCs w:val="24"/>
        </w:rPr>
        <w:t>。</w:t>
      </w:r>
    </w:p>
    <w:p w14:paraId="180FAB2E" w14:textId="77777777" w:rsidR="002427CA" w:rsidRPr="002427CA" w:rsidRDefault="002427CA" w:rsidP="002427CA">
      <w:pPr>
        <w:rPr>
          <w:rFonts w:ascii="ＭＳ 明朝" w:hAnsi="ＭＳ 明朝" w:cs="ＭＳ Ｐゴシック"/>
          <w:kern w:val="24"/>
          <w:sz w:val="24"/>
          <w:szCs w:val="24"/>
        </w:rPr>
      </w:pPr>
    </w:p>
    <w:p w14:paraId="6572D90F" w14:textId="28992F6F" w:rsidR="002427CA" w:rsidRPr="005329EC" w:rsidRDefault="002427CA" w:rsidP="002427CA">
      <w:pPr>
        <w:rPr>
          <w:sz w:val="24"/>
          <w:szCs w:val="24"/>
        </w:rPr>
      </w:pPr>
      <w:r>
        <w:rPr>
          <w:rFonts w:hint="eastAsia"/>
          <w:sz w:val="24"/>
          <w:szCs w:val="24"/>
        </w:rPr>
        <w:t>＜</w:t>
      </w:r>
      <w:r w:rsidR="00046C54">
        <w:rPr>
          <w:rFonts w:hint="eastAsia"/>
          <w:sz w:val="24"/>
          <w:szCs w:val="24"/>
        </w:rPr>
        <w:t>トランジション・ファイナンス</w:t>
      </w:r>
      <w:r w:rsidR="00152BED">
        <w:rPr>
          <w:rFonts w:hint="eastAsia"/>
          <w:sz w:val="24"/>
          <w:szCs w:val="24"/>
        </w:rPr>
        <w:t>等</w:t>
      </w:r>
      <w:r w:rsidR="00152BED">
        <w:rPr>
          <w:rFonts w:ascii="ＭＳ 明朝" w:hAnsi="ＭＳ 明朝" w:cs="ＭＳ Ｐゴシック" w:hint="eastAsia"/>
          <w:kern w:val="24"/>
          <w:sz w:val="24"/>
          <w:szCs w:val="24"/>
        </w:rPr>
        <w:t>に関する</w:t>
      </w:r>
      <w:r w:rsidR="00046C54">
        <w:rPr>
          <w:rFonts w:hint="eastAsia"/>
          <w:sz w:val="24"/>
          <w:szCs w:val="24"/>
        </w:rPr>
        <w:t>外部評価の</w:t>
      </w:r>
      <w:r>
        <w:rPr>
          <w:rFonts w:hint="eastAsia"/>
          <w:sz w:val="24"/>
          <w:szCs w:val="24"/>
        </w:rPr>
        <w:t>実績詳細＞</w:t>
      </w:r>
    </w:p>
    <w:tbl>
      <w:tblPr>
        <w:tblW w:w="9581" w:type="dxa"/>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085249">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148163E8" w:rsidR="002D53CF" w:rsidRPr="005329EC" w:rsidRDefault="002427CA" w:rsidP="007B5D54">
            <w:pPr>
              <w:jc w:val="center"/>
              <w:rPr>
                <w:sz w:val="24"/>
                <w:szCs w:val="24"/>
              </w:rPr>
            </w:pPr>
            <w:r>
              <w:rPr>
                <w:rFonts w:hint="eastAsia"/>
                <w:sz w:val="24"/>
                <w:szCs w:val="24"/>
              </w:rPr>
              <w:t>企業</w:t>
            </w:r>
            <w:r w:rsidR="00CB48EE">
              <w:rPr>
                <w:rFonts w:hint="eastAsia"/>
                <w:sz w:val="24"/>
                <w:szCs w:val="24"/>
              </w:rPr>
              <w:t>名</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085249">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197D109D" w:rsidR="00E75901" w:rsidRPr="005329EC" w:rsidRDefault="00085249" w:rsidP="006F5DCF">
            <w:pPr>
              <w:jc w:val="center"/>
              <w:rPr>
                <w:sz w:val="24"/>
                <w:szCs w:val="24"/>
              </w:rPr>
            </w:pPr>
            <w:r>
              <w:rPr>
                <w:rFonts w:hint="eastAsia"/>
                <w:sz w:val="24"/>
                <w:szCs w:val="24"/>
              </w:rPr>
              <w:t>ファイナンスの形態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085249">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4F4D7E20" w:rsidR="00E75901" w:rsidRPr="005329EC" w:rsidRDefault="00085249" w:rsidP="00F7741D">
            <w:pPr>
              <w:jc w:val="center"/>
              <w:rPr>
                <w:sz w:val="24"/>
                <w:szCs w:val="24"/>
              </w:rPr>
            </w:pPr>
            <w:r>
              <w:rPr>
                <w:rFonts w:hint="eastAsia"/>
                <w:sz w:val="24"/>
                <w:szCs w:val="24"/>
              </w:rPr>
              <w:t>案件の</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9347CF">
        <w:trPr>
          <w:trHeight w:val="6191"/>
        </w:trPr>
        <w:tc>
          <w:tcPr>
            <w:tcW w:w="1950" w:type="dxa"/>
            <w:tcBorders>
              <w:top w:val="single" w:sz="4" w:space="0" w:color="000000"/>
              <w:left w:val="single" w:sz="8" w:space="0" w:color="000000"/>
              <w:bottom w:val="single" w:sz="4" w:space="0" w:color="auto"/>
              <w:right w:val="single" w:sz="8" w:space="0" w:color="000000"/>
            </w:tcBorders>
            <w:tcMar>
              <w:left w:w="49" w:type="dxa"/>
              <w:right w:w="49" w:type="dxa"/>
            </w:tcMar>
          </w:tcPr>
          <w:p w14:paraId="47E64D06" w14:textId="25C68112" w:rsidR="00AD0996" w:rsidRPr="005329EC" w:rsidRDefault="001C01D8" w:rsidP="006F5DCF">
            <w:pPr>
              <w:jc w:val="center"/>
              <w:rPr>
                <w:sz w:val="24"/>
                <w:szCs w:val="24"/>
              </w:rPr>
            </w:pPr>
            <w:r>
              <w:rPr>
                <w:rFonts w:hint="eastAsia"/>
                <w:sz w:val="24"/>
                <w:szCs w:val="24"/>
              </w:rPr>
              <w:t>案件</w:t>
            </w:r>
            <w:r w:rsidR="00AD0996" w:rsidRPr="005329EC">
              <w:rPr>
                <w:sz w:val="24"/>
                <w:szCs w:val="24"/>
              </w:rPr>
              <w:t>概要</w:t>
            </w:r>
            <w:r w:rsidR="00AD0996">
              <w:rPr>
                <w:rFonts w:hint="eastAsia"/>
                <w:sz w:val="24"/>
                <w:szCs w:val="24"/>
              </w:rPr>
              <w:t>及び特徴</w:t>
            </w:r>
            <w:r>
              <w:rPr>
                <w:rFonts w:hint="eastAsia"/>
                <w:sz w:val="24"/>
                <w:szCs w:val="24"/>
              </w:rPr>
              <w:t>（評価のポイント）</w:t>
            </w:r>
            <w:r w:rsidR="00412B48">
              <w:rPr>
                <w:rFonts w:hint="eastAsia"/>
                <w:sz w:val="24"/>
                <w:szCs w:val="24"/>
              </w:rPr>
              <w:t>等</w:t>
            </w:r>
          </w:p>
          <w:p w14:paraId="5DBA8075" w14:textId="77777777" w:rsidR="00AD0996" w:rsidRPr="001C01D8" w:rsidRDefault="00AD0996" w:rsidP="006F5DCF">
            <w:pPr>
              <w:rPr>
                <w:sz w:val="24"/>
                <w:szCs w:val="24"/>
              </w:rPr>
            </w:pPr>
          </w:p>
          <w:p w14:paraId="56DEEC75" w14:textId="77777777" w:rsidR="00AD0996" w:rsidRPr="005329EC" w:rsidRDefault="00AD0996" w:rsidP="006F5DCF">
            <w:pPr>
              <w:rPr>
                <w:sz w:val="24"/>
                <w:szCs w:val="24"/>
              </w:rPr>
            </w:pPr>
          </w:p>
          <w:p w14:paraId="41222A2F" w14:textId="77777777" w:rsidR="00AD0996" w:rsidRPr="005329EC" w:rsidRDefault="00AD0996" w:rsidP="006F5DCF">
            <w:pPr>
              <w:rPr>
                <w:sz w:val="24"/>
                <w:szCs w:val="24"/>
              </w:rPr>
            </w:pPr>
          </w:p>
          <w:p w14:paraId="56B91335" w14:textId="77777777" w:rsidR="00AD0996" w:rsidRPr="005329EC" w:rsidRDefault="00AD0996" w:rsidP="006F5DCF">
            <w:pPr>
              <w:rPr>
                <w:sz w:val="24"/>
                <w:szCs w:val="24"/>
              </w:rPr>
            </w:pPr>
          </w:p>
          <w:p w14:paraId="1522B2B2" w14:textId="77777777" w:rsidR="00AD0996" w:rsidRPr="005329EC" w:rsidRDefault="00AD0996" w:rsidP="006F5DCF">
            <w:pPr>
              <w:rPr>
                <w:sz w:val="24"/>
                <w:szCs w:val="24"/>
              </w:rPr>
            </w:pPr>
          </w:p>
          <w:p w14:paraId="6F2E135A" w14:textId="77777777" w:rsidR="00AD0996" w:rsidRPr="005329EC" w:rsidRDefault="00AD0996" w:rsidP="006F5DCF">
            <w:pPr>
              <w:rPr>
                <w:sz w:val="24"/>
                <w:szCs w:val="24"/>
              </w:rPr>
            </w:pPr>
          </w:p>
          <w:p w14:paraId="5F27F7C4" w14:textId="77777777" w:rsidR="00AD0996" w:rsidRPr="005329EC" w:rsidRDefault="00AD0996" w:rsidP="006F5DCF">
            <w:pPr>
              <w:rPr>
                <w:sz w:val="24"/>
                <w:szCs w:val="24"/>
              </w:rPr>
            </w:pPr>
          </w:p>
          <w:p w14:paraId="1B58F71E" w14:textId="77777777" w:rsidR="00AD0996" w:rsidRPr="005329EC" w:rsidRDefault="00AD0996" w:rsidP="006F5DCF">
            <w:pPr>
              <w:rPr>
                <w:sz w:val="24"/>
                <w:szCs w:val="24"/>
              </w:rPr>
            </w:pPr>
          </w:p>
          <w:p w14:paraId="3F0CF65E" w14:textId="77777777" w:rsidR="00AD0996" w:rsidRPr="005329EC" w:rsidRDefault="00AD0996" w:rsidP="006F5DCF">
            <w:pPr>
              <w:rPr>
                <w:sz w:val="24"/>
                <w:szCs w:val="24"/>
              </w:rPr>
            </w:pPr>
          </w:p>
          <w:p w14:paraId="6F543E06" w14:textId="77777777" w:rsidR="00AD0996" w:rsidRPr="005329EC" w:rsidRDefault="00AD0996" w:rsidP="006F5DCF">
            <w:pPr>
              <w:rPr>
                <w:sz w:val="24"/>
                <w:szCs w:val="24"/>
              </w:rPr>
            </w:pPr>
          </w:p>
          <w:p w14:paraId="0DDC7022"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bottom w:val="single" w:sz="4" w:space="0" w:color="auto"/>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017E188F" w14:textId="77777777" w:rsidR="00AD0996" w:rsidRPr="005329EC" w:rsidRDefault="00AD0996" w:rsidP="006F5DCF">
            <w:pPr>
              <w:rPr>
                <w:sz w:val="24"/>
                <w:szCs w:val="24"/>
              </w:rPr>
            </w:pPr>
          </w:p>
          <w:p w14:paraId="5D80D59A" w14:textId="77777777" w:rsidR="00AD0996" w:rsidRPr="00CB607B"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bottom w:val="single" w:sz="4" w:space="0" w:color="auto"/>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5CEF2BB9" w14:textId="77777777" w:rsidR="00AD0996" w:rsidRPr="005329EC" w:rsidRDefault="00AD0996" w:rsidP="006F5DCF">
            <w:pPr>
              <w:rPr>
                <w:sz w:val="24"/>
                <w:szCs w:val="24"/>
              </w:rPr>
            </w:pPr>
          </w:p>
          <w:p w14:paraId="5E6D3079"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bottom w:val="single" w:sz="4" w:space="0" w:color="auto"/>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35A39D57" w14:textId="77777777" w:rsidR="00AD0996" w:rsidRPr="005329EC" w:rsidRDefault="00AD0996" w:rsidP="006F5DCF">
            <w:pPr>
              <w:rPr>
                <w:sz w:val="24"/>
                <w:szCs w:val="24"/>
              </w:rPr>
            </w:pPr>
          </w:p>
          <w:p w14:paraId="60D7E972"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bl>
    <w:p w14:paraId="150473DD" w14:textId="4A9F40EB"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085249" w:rsidRPr="005329EC">
        <w:rPr>
          <w:rFonts w:ascii="ＭＳ 明朝" w:hAnsi="ＭＳ 明朝" w:hint="eastAsia"/>
          <w:sz w:val="24"/>
          <w:szCs w:val="24"/>
        </w:rPr>
        <w:t>1</w:t>
      </w:r>
      <w:r w:rsidR="00E75901" w:rsidRPr="005329EC">
        <w:rPr>
          <w:sz w:val="24"/>
          <w:szCs w:val="24"/>
        </w:rPr>
        <w:tab/>
      </w:r>
      <w:r w:rsidRPr="005329EC">
        <w:rPr>
          <w:sz w:val="24"/>
          <w:szCs w:val="24"/>
        </w:rPr>
        <w:t>本様</w:t>
      </w:r>
      <w:r w:rsidRPr="006005FD">
        <w:rPr>
          <w:rFonts w:ascii="ＭＳ 明朝" w:hAnsi="ＭＳ 明朝"/>
          <w:sz w:val="24"/>
          <w:szCs w:val="24"/>
        </w:rPr>
        <w:t>式は、</w:t>
      </w:r>
      <w:r w:rsidR="00DE15AA" w:rsidRPr="006005FD">
        <w:rPr>
          <w:rFonts w:ascii="ＭＳ 明朝" w:hAnsi="ＭＳ 明朝"/>
          <w:sz w:val="24"/>
          <w:szCs w:val="24"/>
        </w:rPr>
        <w:t>A</w:t>
      </w:r>
      <w:r w:rsidR="000A21D4">
        <w:rPr>
          <w:rFonts w:ascii="ＭＳ 明朝" w:hAnsi="ＭＳ 明朝" w:hint="eastAsia"/>
          <w:sz w:val="24"/>
          <w:szCs w:val="24"/>
        </w:rPr>
        <w:t>4</w:t>
      </w:r>
      <w:r w:rsidRPr="006005FD">
        <w:rPr>
          <w:rFonts w:ascii="ＭＳ 明朝" w:hAnsi="ＭＳ 明朝"/>
          <w:sz w:val="24"/>
          <w:szCs w:val="24"/>
        </w:rPr>
        <w:t>版</w:t>
      </w:r>
      <w:r w:rsidR="000A21D4">
        <w:rPr>
          <w:rFonts w:ascii="ＭＳ 明朝" w:hAnsi="ＭＳ 明朝" w:hint="eastAsia"/>
          <w:sz w:val="24"/>
          <w:szCs w:val="24"/>
        </w:rPr>
        <w:t>4</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41EF7A79" w14:textId="77777777" w:rsidR="00CB607B" w:rsidRDefault="00E75901" w:rsidP="00120ED0">
      <w:pPr>
        <w:adjustRightInd/>
        <w:jc w:val="left"/>
        <w:rPr>
          <w:rFonts w:ascii="ＭＳ 明朝" w:hAnsi="ＭＳ 明朝"/>
          <w:color w:val="auto"/>
        </w:rPr>
      </w:pPr>
      <w:r w:rsidRPr="006005FD">
        <w:rPr>
          <w:rFonts w:ascii="ＭＳ 明朝" w:hAnsi="ＭＳ 明朝"/>
          <w:color w:val="auto"/>
        </w:rPr>
        <w:br w:type="page"/>
      </w:r>
    </w:p>
    <w:p w14:paraId="02A9B910" w14:textId="295B8F3A" w:rsidR="00CB607B" w:rsidRDefault="00CB607B" w:rsidP="00CB607B">
      <w:pPr>
        <w:rPr>
          <w:rFonts w:ascii="ＭＳ ゴシック" w:eastAsia="ＭＳ ゴシック" w:hAnsi="ＭＳ ゴシック"/>
          <w:sz w:val="24"/>
          <w:szCs w:val="20"/>
          <w:u w:val="single"/>
        </w:rPr>
      </w:pPr>
      <w:r>
        <w:rPr>
          <w:rFonts w:ascii="ＭＳ ゴシック" w:eastAsia="ＭＳ ゴシック" w:hAnsi="ＭＳ ゴシック" w:hint="eastAsia"/>
          <w:sz w:val="24"/>
          <w:szCs w:val="20"/>
          <w:u w:val="single"/>
        </w:rPr>
        <w:lastRenderedPageBreak/>
        <w:t>６．</w:t>
      </w:r>
      <w:r w:rsidR="00EC3711">
        <w:rPr>
          <w:rFonts w:ascii="ＭＳ ゴシック" w:eastAsia="ＭＳ ゴシック" w:hAnsi="ＭＳ ゴシック" w:hint="eastAsia"/>
          <w:sz w:val="24"/>
          <w:szCs w:val="20"/>
          <w:u w:val="single"/>
        </w:rPr>
        <w:t>トランジション・ファイナンス等の</w:t>
      </w:r>
      <w:r>
        <w:rPr>
          <w:rFonts w:ascii="ＭＳ ゴシック" w:eastAsia="ＭＳ ゴシック" w:hAnsi="ＭＳ ゴシック" w:hint="eastAsia"/>
          <w:sz w:val="24"/>
          <w:szCs w:val="20"/>
          <w:u w:val="single"/>
        </w:rPr>
        <w:t>外部評価</w:t>
      </w:r>
      <w:r w:rsidR="00F20089">
        <w:rPr>
          <w:rFonts w:ascii="ＭＳ ゴシック" w:eastAsia="ＭＳ ゴシック" w:hAnsi="ＭＳ ゴシック" w:hint="eastAsia"/>
          <w:sz w:val="24"/>
          <w:szCs w:val="20"/>
          <w:u w:val="single"/>
        </w:rPr>
        <w:t>業務に関する</w:t>
      </w:r>
      <w:r>
        <w:rPr>
          <w:rFonts w:ascii="ＭＳ ゴシック" w:eastAsia="ＭＳ ゴシック" w:hAnsi="ＭＳ ゴシック" w:hint="eastAsia"/>
          <w:sz w:val="24"/>
          <w:szCs w:val="20"/>
          <w:u w:val="single"/>
        </w:rPr>
        <w:t>公表状況について</w:t>
      </w:r>
    </w:p>
    <w:p w14:paraId="442D557B" w14:textId="5CD52A2D" w:rsidR="00CB607B" w:rsidRPr="005329EC" w:rsidRDefault="00EC3711" w:rsidP="00CB607B">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トランジション・ファイナンス</w:t>
      </w:r>
      <w:r w:rsidR="00046C54">
        <w:rPr>
          <w:rFonts w:ascii="ＭＳ 明朝" w:hAnsi="ＭＳ 明朝" w:hint="eastAsia"/>
          <w:sz w:val="24"/>
          <w:szCs w:val="24"/>
        </w:rPr>
        <w:t>等に</w:t>
      </w:r>
      <w:r w:rsidR="00F20089">
        <w:rPr>
          <w:rFonts w:ascii="ＭＳ 明朝" w:hAnsi="ＭＳ 明朝" w:hint="eastAsia"/>
          <w:sz w:val="24"/>
          <w:szCs w:val="24"/>
        </w:rPr>
        <w:t>関する</w:t>
      </w:r>
      <w:r w:rsidR="00CB607B">
        <w:rPr>
          <w:rFonts w:ascii="ＭＳ 明朝" w:hAnsi="ＭＳ 明朝" w:hint="eastAsia"/>
          <w:sz w:val="24"/>
          <w:szCs w:val="24"/>
        </w:rPr>
        <w:t>公表状況</w:t>
      </w:r>
      <w:r w:rsidR="00F20089">
        <w:rPr>
          <w:rFonts w:ascii="ＭＳ 明朝" w:hAnsi="ＭＳ 明朝" w:hint="eastAsia"/>
          <w:sz w:val="24"/>
          <w:szCs w:val="24"/>
        </w:rPr>
        <w:t>（概要や取組状況等）</w:t>
      </w:r>
      <w:r w:rsidR="00CB607B">
        <w:rPr>
          <w:rFonts w:ascii="ＭＳ 明朝" w:hAnsi="ＭＳ 明朝" w:hint="eastAsia"/>
          <w:sz w:val="24"/>
          <w:szCs w:val="24"/>
        </w:rPr>
        <w:t>について記載してください。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CB607B" w:rsidRPr="005329EC" w14:paraId="4F481ECF" w14:textId="77777777" w:rsidTr="00B0173D">
        <w:trPr>
          <w:trHeight w:val="1893"/>
        </w:trPr>
        <w:tc>
          <w:tcPr>
            <w:tcW w:w="9593" w:type="dxa"/>
          </w:tcPr>
          <w:p w14:paraId="1A353225" w14:textId="77777777" w:rsidR="00CB607B" w:rsidRPr="00536F7F"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p w14:paraId="05D1737C" w14:textId="77777777" w:rsidR="00CB607B" w:rsidRPr="005329EC" w:rsidRDefault="00CB607B" w:rsidP="003D6758">
            <w:pPr>
              <w:suppressAutoHyphens/>
              <w:kinsoku w:val="0"/>
              <w:wordWrap w:val="0"/>
              <w:autoSpaceDE w:val="0"/>
              <w:autoSpaceDN w:val="0"/>
              <w:spacing w:line="336" w:lineRule="atLeast"/>
              <w:jc w:val="left"/>
              <w:rPr>
                <w:rFonts w:ascii="ＭＳ 明朝" w:hAnsi="ＭＳ 明朝" w:cs="Times New Roman"/>
                <w:spacing w:val="2"/>
                <w:sz w:val="22"/>
                <w:szCs w:val="22"/>
              </w:rPr>
            </w:pPr>
          </w:p>
        </w:tc>
      </w:tr>
    </w:tbl>
    <w:p w14:paraId="1CD2BEF9" w14:textId="77777777" w:rsidR="00CB607B" w:rsidRDefault="00CB607B" w:rsidP="00CB607B">
      <w:pPr>
        <w:adjustRightInd/>
        <w:rPr>
          <w:rFonts w:ascii="ＭＳ 明朝" w:hAnsi="ＭＳ 明朝"/>
          <w:sz w:val="24"/>
          <w:szCs w:val="20"/>
        </w:rPr>
      </w:pPr>
      <w:r>
        <w:rPr>
          <w:rFonts w:ascii="ＭＳ 明朝" w:hAnsi="ＭＳ 明朝" w:hint="eastAsia"/>
          <w:sz w:val="24"/>
          <w:szCs w:val="24"/>
        </w:rPr>
        <w:t>（※）</w:t>
      </w:r>
      <w:r w:rsidRPr="00AF7DB7">
        <w:rPr>
          <w:rFonts w:ascii="ＭＳ 明朝" w:hAnsi="ＭＳ 明朝" w:hint="eastAsia"/>
          <w:color w:val="FF0000"/>
          <w:sz w:val="24"/>
          <w:szCs w:val="20"/>
        </w:rPr>
        <w:t xml:space="preserve"> </w:t>
      </w:r>
      <w:r w:rsidRPr="00316DCD">
        <w:rPr>
          <w:rFonts w:ascii="ＭＳ 明朝" w:hAnsi="ＭＳ 明朝" w:hint="eastAsia"/>
          <w:color w:val="000000" w:themeColor="text1"/>
          <w:sz w:val="24"/>
          <w:szCs w:val="20"/>
        </w:rPr>
        <w:t>A4</w:t>
      </w:r>
      <w:r w:rsidRPr="00316DCD">
        <w:rPr>
          <w:rFonts w:ascii="ＭＳ 明朝" w:hAnsi="ＭＳ 明朝"/>
          <w:color w:val="000000" w:themeColor="text1"/>
          <w:sz w:val="24"/>
          <w:szCs w:val="20"/>
        </w:rPr>
        <w:t>版</w:t>
      </w:r>
      <w:r w:rsidRPr="00316DCD">
        <w:rPr>
          <w:rFonts w:ascii="ＭＳ 明朝" w:hAnsi="ＭＳ 明朝" w:hint="eastAsia"/>
          <w:color w:val="000000" w:themeColor="text1"/>
          <w:sz w:val="24"/>
          <w:szCs w:val="20"/>
        </w:rPr>
        <w:t>20</w:t>
      </w:r>
      <w:r w:rsidRPr="00316DCD">
        <w:rPr>
          <w:rFonts w:ascii="ＭＳ 明朝" w:hAnsi="ＭＳ 明朝"/>
          <w:color w:val="000000" w:themeColor="text1"/>
          <w:sz w:val="24"/>
          <w:szCs w:val="20"/>
        </w:rPr>
        <w:t>枚以内</w:t>
      </w:r>
      <w:r w:rsidRPr="00316DCD">
        <w:rPr>
          <w:rFonts w:ascii="ＭＳ 明朝" w:hAnsi="ＭＳ 明朝" w:hint="eastAsia"/>
          <w:color w:val="000000" w:themeColor="text1"/>
          <w:sz w:val="24"/>
          <w:szCs w:val="20"/>
        </w:rPr>
        <w:t>程</w:t>
      </w:r>
      <w:r>
        <w:rPr>
          <w:rFonts w:ascii="ＭＳ 明朝" w:hAnsi="ＭＳ 明朝" w:hint="eastAsia"/>
          <w:sz w:val="24"/>
          <w:szCs w:val="20"/>
        </w:rPr>
        <w:t>度の範囲で、別紙による説明も可能とする</w:t>
      </w:r>
      <w:r w:rsidRPr="005329EC">
        <w:rPr>
          <w:rFonts w:ascii="ＭＳ 明朝" w:hAnsi="ＭＳ 明朝"/>
          <w:sz w:val="24"/>
          <w:szCs w:val="20"/>
        </w:rPr>
        <w:t>。</w:t>
      </w:r>
    </w:p>
    <w:p w14:paraId="575AD5A0" w14:textId="59C1D194" w:rsidR="00CB607B" w:rsidRDefault="00CB607B" w:rsidP="00120ED0">
      <w:pPr>
        <w:adjustRightInd/>
        <w:jc w:val="left"/>
        <w:rPr>
          <w:rFonts w:ascii="ＭＳ 明朝" w:hAnsi="ＭＳ 明朝"/>
          <w:color w:val="auto"/>
        </w:rPr>
      </w:pPr>
    </w:p>
    <w:p w14:paraId="594BCA4F" w14:textId="2C13B0FC" w:rsidR="00120ED0" w:rsidRPr="005329EC" w:rsidRDefault="00521AD6"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７</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w:t>
            </w:r>
            <w:r w:rsidR="00BF15E3">
              <w:rPr>
                <w:rFonts w:ascii="ＭＳ 明朝" w:hAnsi="ＭＳ 明朝" w:cs="ＭＳ Ｐゴシック" w:hint="eastAsia"/>
                <w:sz w:val="24"/>
                <w:szCs w:val="24"/>
              </w:rPr>
              <w:t xml:space="preserve">　</w:t>
            </w:r>
            <w:r w:rsidRPr="00120ED0">
              <w:rPr>
                <w:rFonts w:ascii="ＭＳ 明朝" w:hAnsi="ＭＳ 明朝" w:cs="ＭＳ Ｐゴシック" w:hint="eastAsia"/>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434A7378" w:rsidR="00120ED0" w:rsidRPr="00F106B1" w:rsidRDefault="002551B8" w:rsidP="00BF15E3">
            <w:pPr>
              <w:widowControl/>
              <w:overflowPunct/>
              <w:adjustRightInd/>
              <w:textAlignment w:val="auto"/>
              <w:rPr>
                <w:rFonts w:ascii="ＭＳ 明朝" w:hAnsi="ＭＳ 明朝" w:cs="ＭＳ Ｐゴシック"/>
                <w:color w:val="auto"/>
                <w:sz w:val="24"/>
                <w:szCs w:val="22"/>
              </w:rPr>
            </w:pPr>
            <w:r>
              <w:rPr>
                <w:rFonts w:ascii="ＭＳ 明朝" w:hAnsi="ＭＳ 明朝" w:cs="ＭＳ Ｐゴシック" w:hint="eastAsia"/>
                <w:color w:val="auto"/>
                <w:sz w:val="24"/>
                <w:szCs w:val="22"/>
              </w:rPr>
              <w:t>直近5年以内</w:t>
            </w:r>
            <w:r w:rsidR="0082600B">
              <w:rPr>
                <w:rFonts w:ascii="ＭＳ 明朝" w:hAnsi="ＭＳ 明朝" w:cs="ＭＳ Ｐゴシック" w:hint="eastAsia"/>
                <w:color w:val="auto"/>
                <w:sz w:val="24"/>
                <w:szCs w:val="22"/>
              </w:rPr>
              <w:t>に法令等に違反し、罰金</w:t>
            </w:r>
            <w:r w:rsidR="00120ED0" w:rsidRPr="00F106B1">
              <w:rPr>
                <w:rFonts w:ascii="ＭＳ 明朝" w:hAnsi="ＭＳ 明朝" w:cs="ＭＳ Ｐゴシック" w:hint="eastAsia"/>
                <w:color w:val="auto"/>
                <w:sz w:val="24"/>
                <w:szCs w:val="22"/>
              </w:rPr>
              <w:t>刑</w:t>
            </w:r>
            <w:r w:rsidR="0082600B">
              <w:rPr>
                <w:rFonts w:ascii="ＭＳ 明朝" w:hAnsi="ＭＳ 明朝" w:cs="ＭＳ Ｐゴシック" w:hint="eastAsia"/>
                <w:color w:val="auto"/>
                <w:sz w:val="24"/>
                <w:szCs w:val="22"/>
              </w:rPr>
              <w:t>以上に処せられた</w:t>
            </w:r>
            <w:r w:rsidR="009842BF">
              <w:rPr>
                <w:rFonts w:ascii="ＭＳ 明朝" w:hAnsi="ＭＳ 明朝" w:cs="ＭＳ Ｐゴシック" w:hint="eastAsia"/>
                <w:color w:val="auto"/>
                <w:sz w:val="24"/>
                <w:szCs w:val="22"/>
              </w:rPr>
              <w:t>事実は</w:t>
            </w:r>
            <w:r w:rsidR="0082600B">
              <w:rPr>
                <w:rFonts w:ascii="ＭＳ 明朝" w:hAnsi="ＭＳ 明朝" w:cs="ＭＳ Ｐゴシック" w:hint="eastAsia"/>
                <w:color w:val="auto"/>
                <w:sz w:val="24"/>
                <w:szCs w:val="22"/>
              </w:rPr>
              <w:t>ない</w:t>
            </w:r>
            <w:r w:rsidR="00120ED0" w:rsidRPr="00F106B1">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B0173D">
        <w:trPr>
          <w:trHeight w:val="81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682E1DC7" w14:textId="77777777" w:rsidR="00B92700" w:rsidRPr="00F106B1" w:rsidRDefault="00B92700" w:rsidP="006C6B99">
      <w:pPr>
        <w:rPr>
          <w:sz w:val="24"/>
          <w:szCs w:val="24"/>
        </w:rPr>
      </w:pPr>
    </w:p>
    <w:p w14:paraId="1FD075D2" w14:textId="1CAED3E1" w:rsidR="00120ED0" w:rsidRPr="009F64A9" w:rsidRDefault="00521AD6" w:rsidP="00120ED0">
      <w:pPr>
        <w:adjustRightInd/>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８</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0E1BFD6E" w14:textId="7057D82A" w:rsidR="00D1547C" w:rsidRDefault="00D1547C" w:rsidP="00B0173D">
      <w:pPr>
        <w:rPr>
          <w:rFonts w:ascii="ＭＳ 明朝" w:hAnsi="ＭＳ 明朝"/>
          <w:sz w:val="24"/>
          <w:szCs w:val="24"/>
        </w:rPr>
      </w:pPr>
    </w:p>
    <w:p w14:paraId="24866D8A" w14:textId="72641582" w:rsidR="0013032C" w:rsidRDefault="0013032C" w:rsidP="0013032C">
      <w:pPr>
        <w:adjustRightInd/>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９</w:t>
      </w:r>
      <w:r w:rsidRPr="005329EC">
        <w:rPr>
          <w:rFonts w:ascii="ＭＳ ゴシック" w:eastAsia="ＭＳ ゴシック" w:hAnsi="ＭＳ ゴシック"/>
          <w:sz w:val="24"/>
          <w:szCs w:val="24"/>
          <w:u w:val="single"/>
        </w:rPr>
        <w:t>．</w:t>
      </w:r>
      <w:r>
        <w:rPr>
          <w:rFonts w:ascii="ＭＳ ゴシック" w:eastAsia="ＭＳ ゴシック" w:hAnsi="ＭＳ ゴシック" w:hint="eastAsia"/>
          <w:sz w:val="24"/>
          <w:szCs w:val="20"/>
          <w:u w:val="single"/>
        </w:rPr>
        <w:t>トランジション・ファイナンス</w:t>
      </w:r>
      <w:r w:rsidR="00124381">
        <w:rPr>
          <w:rFonts w:ascii="ＭＳ ゴシック" w:eastAsia="ＭＳ ゴシック" w:hAnsi="ＭＳ ゴシック" w:hint="eastAsia"/>
          <w:sz w:val="24"/>
          <w:szCs w:val="20"/>
          <w:u w:val="single"/>
        </w:rPr>
        <w:t>等</w:t>
      </w:r>
      <w:r>
        <w:rPr>
          <w:rFonts w:ascii="ＭＳ ゴシック" w:eastAsia="ＭＳ ゴシック" w:hAnsi="ＭＳ ゴシック" w:hint="eastAsia"/>
          <w:sz w:val="24"/>
          <w:szCs w:val="20"/>
          <w:u w:val="single"/>
        </w:rPr>
        <w:t>の外部評価業務に係る</w:t>
      </w:r>
      <w:r w:rsidRPr="00083A2D">
        <w:rPr>
          <w:rFonts w:ascii="ＭＳ ゴシック" w:eastAsia="ＭＳ ゴシック" w:hAnsi="ＭＳ ゴシック" w:hint="eastAsia"/>
          <w:sz w:val="24"/>
          <w:szCs w:val="24"/>
          <w:u w:val="single"/>
        </w:rPr>
        <w:t>料金の価格帯</w:t>
      </w:r>
    </w:p>
    <w:p w14:paraId="48F7917C" w14:textId="568C7748" w:rsidR="00432EAF" w:rsidRPr="00F67A24" w:rsidRDefault="00917A71" w:rsidP="00432EAF">
      <w:pPr>
        <w:adjustRightInd/>
        <w:ind w:firstLineChars="100" w:firstLine="242"/>
        <w:jc w:val="left"/>
        <w:rPr>
          <w:rFonts w:ascii="ＭＳ ゴシック" w:eastAsia="ＭＳ ゴシック" w:hAnsi="ＭＳ ゴシック"/>
          <w:color w:val="auto"/>
          <w:sz w:val="24"/>
          <w:szCs w:val="24"/>
        </w:rPr>
      </w:pPr>
      <w:r w:rsidRPr="00DC2D5F">
        <w:rPr>
          <w:rFonts w:ascii="ＭＳ 明朝" w:hAnsi="ＭＳ 明朝" w:cs="ＭＳ Ｐゴシック" w:hint="eastAsia"/>
          <w:color w:val="auto"/>
          <w:kern w:val="24"/>
          <w:sz w:val="24"/>
          <w:szCs w:val="24"/>
        </w:rPr>
        <w:t>確認の上、チェックボックスにチェックをしてください。</w:t>
      </w:r>
    </w:p>
    <w:p w14:paraId="113D79D1" w14:textId="3B171139" w:rsidR="00917A71" w:rsidRPr="00F67A24" w:rsidRDefault="007416C4" w:rsidP="00DC2D5F">
      <w:pPr>
        <w:adjustRightInd/>
        <w:ind w:leftChars="-1" w:left="235" w:hangingChars="98" w:hanging="237"/>
        <w:jc w:val="left"/>
        <w:rPr>
          <w:rFonts w:ascii="ＭＳ ゴシック" w:eastAsia="ＭＳ ゴシック" w:hAnsi="ＭＳ ゴシック"/>
          <w:color w:val="auto"/>
          <w:sz w:val="24"/>
          <w:szCs w:val="24"/>
        </w:rPr>
      </w:pPr>
      <w:sdt>
        <w:sdtPr>
          <w:rPr>
            <w:rFonts w:ascii="ＭＳ ゴシック" w:eastAsia="ＭＳ ゴシック" w:hAnsi="ＭＳ ゴシック" w:hint="eastAsia"/>
            <w:color w:val="auto"/>
            <w:sz w:val="24"/>
            <w:szCs w:val="24"/>
          </w:rPr>
          <w:id w:val="-1444610076"/>
          <w14:checkbox>
            <w14:checked w14:val="0"/>
            <w14:checkedState w14:val="2611" w14:font="ＭＳ ゴシック"/>
            <w14:uncheckedState w14:val="2610" w14:font="ＭＳ ゴシック"/>
          </w14:checkbox>
        </w:sdtPr>
        <w:sdtContent>
          <w:r w:rsidR="007178DC">
            <w:rPr>
              <w:rFonts w:ascii="ＭＳ ゴシック" w:eastAsia="ＭＳ ゴシック" w:hAnsi="ＭＳ ゴシック" w:hint="eastAsia"/>
              <w:color w:val="auto"/>
              <w:sz w:val="24"/>
              <w:szCs w:val="24"/>
            </w:rPr>
            <w:t>☐</w:t>
          </w:r>
        </w:sdtContent>
      </w:sdt>
      <w:r w:rsidR="00917A71" w:rsidRPr="00F67A24">
        <w:rPr>
          <w:rFonts w:ascii="ＭＳ 明朝" w:hAnsi="ＭＳ 明朝" w:cs="ＭＳ Ｐゴシック" w:hint="eastAsia"/>
          <w:color w:val="auto"/>
          <w:kern w:val="24"/>
          <w:sz w:val="24"/>
          <w:szCs w:val="24"/>
        </w:rPr>
        <w:t>下記記載は補助金等に係る予算の執行の適正化に関する法律（昭和三十年法律第百七十九号）第十一条（補助事業等及び間接補助事業等の遂行）、温暖化対策促進事業費補助金（クライメート・イノベーション・ファイナンス推進事業）交付要綱第３条（交付の対象及び補助率）</w:t>
      </w:r>
      <w:r w:rsidR="00F67A24" w:rsidRPr="00F67A24">
        <w:rPr>
          <w:rFonts w:ascii="ＭＳ 明朝" w:hAnsi="ＭＳ 明朝" w:cs="ＭＳ Ｐゴシック" w:hint="eastAsia"/>
          <w:color w:val="auto"/>
          <w:kern w:val="24"/>
          <w:sz w:val="24"/>
          <w:szCs w:val="24"/>
        </w:rPr>
        <w:t>に則り、受益性を排し、実際事業に要する経費に基づくものである</w:t>
      </w:r>
      <w:r w:rsidR="00917A71" w:rsidRPr="00F67A24">
        <w:rPr>
          <w:rFonts w:ascii="ＭＳ 明朝" w:hAnsi="ＭＳ 明朝" w:cs="ＭＳ Ｐゴシック" w:hint="eastAsia"/>
          <w:color w:val="auto"/>
          <w:kern w:val="24"/>
          <w:sz w:val="24"/>
          <w:szCs w:val="24"/>
        </w:rPr>
        <w:t>。</w:t>
      </w:r>
    </w:p>
    <w:p w14:paraId="7F89204C" w14:textId="77777777" w:rsidR="00432EAF" w:rsidRDefault="00432EAF" w:rsidP="0013032C">
      <w:pPr>
        <w:spacing w:line="310" w:lineRule="exact"/>
        <w:ind w:firstLineChars="100" w:firstLine="242"/>
        <w:jc w:val="left"/>
        <w:rPr>
          <w:rFonts w:ascii="ＭＳ 明朝" w:hAnsi="ＭＳ 明朝" w:cs="ＭＳ Ｐゴシック"/>
          <w:kern w:val="24"/>
          <w:sz w:val="24"/>
          <w:szCs w:val="24"/>
        </w:rPr>
      </w:pPr>
    </w:p>
    <w:p w14:paraId="750CC1F5" w14:textId="69BA76CE" w:rsidR="00D1547C" w:rsidRPr="00917A71" w:rsidRDefault="00F67A24" w:rsidP="00DC2D5F">
      <w:pPr>
        <w:spacing w:line="310" w:lineRule="exact"/>
        <w:ind w:leftChars="114" w:left="252" w:hangingChars="4" w:hanging="10"/>
        <w:jc w:val="left"/>
        <w:rPr>
          <w:rFonts w:ascii="ＭＳ 明朝" w:hAnsi="ＭＳ 明朝"/>
          <w:sz w:val="24"/>
          <w:szCs w:val="24"/>
        </w:rPr>
      </w:pPr>
      <w:r w:rsidRPr="00917A71">
        <w:rPr>
          <w:rFonts w:ascii="ＭＳ 明朝" w:hAnsi="ＭＳ 明朝" w:hint="eastAsia"/>
          <w:sz w:val="24"/>
          <w:szCs w:val="24"/>
        </w:rPr>
        <w:t>補助金交付申請及び完了実績報告時に使用する1日あたりの人件費の積算単価をご記載ください。また1件あたりの補助事業に要する予定総事業費についてご記載ください。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B0173D" w:rsidRPr="005329EC" w14:paraId="1A4AA0E8" w14:textId="77777777" w:rsidTr="00B0173D">
        <w:trPr>
          <w:trHeight w:val="2160"/>
        </w:trPr>
        <w:tc>
          <w:tcPr>
            <w:tcW w:w="9593" w:type="dxa"/>
          </w:tcPr>
          <w:p w14:paraId="49347E44" w14:textId="77777777" w:rsidR="00B0173D" w:rsidRPr="00536F7F" w:rsidRDefault="00B0173D" w:rsidP="00DE30F6">
            <w:pPr>
              <w:suppressAutoHyphens/>
              <w:kinsoku w:val="0"/>
              <w:wordWrap w:val="0"/>
              <w:autoSpaceDE w:val="0"/>
              <w:autoSpaceDN w:val="0"/>
              <w:spacing w:line="336" w:lineRule="atLeast"/>
              <w:jc w:val="left"/>
              <w:rPr>
                <w:rFonts w:ascii="ＭＳ 明朝" w:hAnsi="ＭＳ 明朝" w:cs="Times New Roman"/>
                <w:spacing w:val="2"/>
                <w:sz w:val="22"/>
                <w:szCs w:val="22"/>
              </w:rPr>
            </w:pPr>
          </w:p>
          <w:p w14:paraId="7DDCCA52" w14:textId="77777777" w:rsidR="00B0173D" w:rsidRPr="005329EC" w:rsidRDefault="00B0173D" w:rsidP="00DE30F6">
            <w:pPr>
              <w:suppressAutoHyphens/>
              <w:kinsoku w:val="0"/>
              <w:wordWrap w:val="0"/>
              <w:autoSpaceDE w:val="0"/>
              <w:autoSpaceDN w:val="0"/>
              <w:spacing w:line="336" w:lineRule="atLeast"/>
              <w:jc w:val="left"/>
              <w:rPr>
                <w:rFonts w:ascii="ＭＳ 明朝" w:hAnsi="ＭＳ 明朝" w:cs="Times New Roman"/>
                <w:spacing w:val="2"/>
                <w:sz w:val="22"/>
                <w:szCs w:val="22"/>
              </w:rPr>
            </w:pPr>
          </w:p>
        </w:tc>
      </w:tr>
    </w:tbl>
    <w:p w14:paraId="752F1C5D" w14:textId="61A953EF" w:rsidR="0033738F" w:rsidRDefault="0033738F" w:rsidP="00D11DE5">
      <w:pPr>
        <w:spacing w:line="310" w:lineRule="exact"/>
        <w:jc w:val="right"/>
        <w:rPr>
          <w:rFonts w:ascii="ＭＳ 明朝" w:hAnsi="ＭＳ 明朝"/>
          <w:sz w:val="24"/>
          <w:szCs w:val="24"/>
        </w:rPr>
      </w:pPr>
    </w:p>
    <w:p w14:paraId="29A8D8FF" w14:textId="205EB5D8" w:rsidR="00F67A24" w:rsidRPr="00F67A24" w:rsidRDefault="00F67A24" w:rsidP="00DC2D5F">
      <w:pPr>
        <w:spacing w:line="310" w:lineRule="exact"/>
        <w:ind w:left="714" w:rightChars="-67" w:right="-142" w:hangingChars="295" w:hanging="714"/>
        <w:jc w:val="left"/>
        <w:rPr>
          <w:rFonts w:ascii="游明朝" w:hAnsi="游明朝"/>
          <w:sz w:val="24"/>
          <w:szCs w:val="24"/>
        </w:rPr>
      </w:pPr>
      <w:r w:rsidRPr="00F67A24">
        <w:rPr>
          <w:rFonts w:ascii="游明朝" w:hAnsi="游明朝" w:hint="eastAsia"/>
          <w:sz w:val="24"/>
          <w:szCs w:val="24"/>
        </w:rPr>
        <w:t>注１</w:t>
      </w:r>
      <w:r>
        <w:rPr>
          <w:rFonts w:ascii="游明朝" w:hAnsi="游明朝" w:hint="eastAsia"/>
          <w:sz w:val="24"/>
          <w:szCs w:val="24"/>
        </w:rPr>
        <w:t xml:space="preserve">　</w:t>
      </w:r>
      <w:r w:rsidRPr="00F67A24">
        <w:rPr>
          <w:rFonts w:ascii="游明朝" w:hAnsi="游明朝" w:hint="eastAsia"/>
          <w:sz w:val="24"/>
          <w:szCs w:val="24"/>
        </w:rPr>
        <w:t>積算単価について、役職等に応じて複数の単価を使用する場合には全てご記載ください</w:t>
      </w:r>
      <w:r>
        <w:rPr>
          <w:rFonts w:ascii="游明朝" w:hAnsi="游明朝" w:hint="eastAsia"/>
          <w:sz w:val="24"/>
          <w:szCs w:val="24"/>
        </w:rPr>
        <w:t>。</w:t>
      </w:r>
    </w:p>
    <w:p w14:paraId="10280D00" w14:textId="0C9A4E58" w:rsidR="00432EAF" w:rsidRPr="00F67A24" w:rsidRDefault="00F67A24" w:rsidP="00F67A24">
      <w:pPr>
        <w:spacing w:line="310" w:lineRule="exact"/>
        <w:jc w:val="left"/>
        <w:rPr>
          <w:rFonts w:ascii="游明朝" w:hAnsi="游明朝"/>
          <w:sz w:val="24"/>
          <w:szCs w:val="24"/>
        </w:rPr>
      </w:pPr>
      <w:r w:rsidRPr="00F67A24">
        <w:rPr>
          <w:rFonts w:ascii="游明朝" w:hAnsi="游明朝" w:hint="eastAsia"/>
          <w:sz w:val="24"/>
          <w:szCs w:val="24"/>
        </w:rPr>
        <w:t>注２</w:t>
      </w:r>
      <w:r>
        <w:rPr>
          <w:rFonts w:ascii="游明朝" w:hAnsi="游明朝" w:hint="eastAsia"/>
          <w:sz w:val="24"/>
          <w:szCs w:val="24"/>
        </w:rPr>
        <w:t xml:space="preserve">　</w:t>
      </w:r>
      <w:r w:rsidRPr="00F67A24">
        <w:rPr>
          <w:rFonts w:ascii="游明朝" w:hAnsi="游明朝" w:hint="eastAsia"/>
          <w:sz w:val="24"/>
          <w:szCs w:val="24"/>
        </w:rPr>
        <w:t>予定総事業費については幅のある数値での記載も可能です</w:t>
      </w:r>
      <w:r>
        <w:rPr>
          <w:rFonts w:ascii="游明朝" w:hAnsi="游明朝" w:hint="eastAsia"/>
          <w:sz w:val="24"/>
          <w:szCs w:val="24"/>
        </w:rPr>
        <w:t>。</w:t>
      </w:r>
    </w:p>
    <w:p w14:paraId="612E8534" w14:textId="77777777" w:rsidR="00432EAF" w:rsidRDefault="00432EAF" w:rsidP="0043286A">
      <w:pPr>
        <w:spacing w:line="310" w:lineRule="exact"/>
        <w:jc w:val="left"/>
        <w:rPr>
          <w:rFonts w:ascii="游明朝" w:hAnsi="游明朝"/>
          <w:sz w:val="24"/>
          <w:szCs w:val="24"/>
        </w:rPr>
      </w:pPr>
    </w:p>
    <w:p w14:paraId="0734CA65" w14:textId="77777777" w:rsidR="00F67A24" w:rsidRDefault="00F67A24">
      <w:pPr>
        <w:widowControl/>
        <w:overflowPunct/>
        <w:adjustRightInd/>
        <w:jc w:val="left"/>
        <w:textAlignment w:val="auto"/>
        <w:rPr>
          <w:rFonts w:ascii="游明朝" w:hAnsi="游明朝"/>
          <w:sz w:val="24"/>
          <w:szCs w:val="24"/>
        </w:rPr>
      </w:pPr>
      <w:r>
        <w:rPr>
          <w:rFonts w:ascii="游明朝" w:hAnsi="游明朝"/>
          <w:sz w:val="24"/>
          <w:szCs w:val="24"/>
        </w:rPr>
        <w:br w:type="page"/>
      </w:r>
    </w:p>
    <w:p w14:paraId="5EF72265" w14:textId="2DEA0E56" w:rsidR="00F970E0" w:rsidRPr="00F970E0" w:rsidRDefault="00F970E0" w:rsidP="0043286A">
      <w:pPr>
        <w:spacing w:line="310" w:lineRule="exact"/>
        <w:jc w:val="left"/>
        <w:rPr>
          <w:rFonts w:ascii="游明朝" w:hAnsi="游明朝"/>
          <w:sz w:val="24"/>
          <w:szCs w:val="24"/>
        </w:rPr>
      </w:pPr>
      <w:r>
        <w:rPr>
          <w:rFonts w:ascii="游明朝" w:hAnsi="游明朝" w:hint="eastAsia"/>
          <w:sz w:val="24"/>
          <w:szCs w:val="24"/>
        </w:rPr>
        <w:lastRenderedPageBreak/>
        <w:t>（別紙</w:t>
      </w:r>
      <w:r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3CBC5ED8" w:rsidR="00F970E0" w:rsidRPr="00DC2D5F" w:rsidRDefault="00F970E0" w:rsidP="00D10027">
      <w:pPr>
        <w:ind w:leftChars="184" w:left="390" w:firstLineChars="93" w:firstLine="225"/>
        <w:jc w:val="left"/>
        <w:rPr>
          <w:rFonts w:ascii="游明朝" w:hAnsi="游明朝"/>
          <w:color w:val="000000" w:themeColor="text1"/>
          <w:sz w:val="24"/>
          <w:szCs w:val="24"/>
        </w:rPr>
      </w:pPr>
      <w:r w:rsidRPr="00F970E0">
        <w:rPr>
          <w:rFonts w:ascii="游明朝" w:hAnsi="游明朝" w:hint="eastAsia"/>
          <w:sz w:val="24"/>
          <w:szCs w:val="24"/>
        </w:rPr>
        <w:t>当社は、下記事項に</w:t>
      </w:r>
      <w:r w:rsidRPr="000A21D4">
        <w:rPr>
          <w:rFonts w:ascii="游明朝" w:hAnsi="游明朝" w:hint="eastAsia"/>
          <w:color w:val="000000" w:themeColor="text1"/>
          <w:sz w:val="24"/>
          <w:szCs w:val="24"/>
        </w:rPr>
        <w:t>ついて</w:t>
      </w:r>
      <w:r w:rsidRPr="00DC2D5F">
        <w:rPr>
          <w:rFonts w:ascii="游明朝" w:hAnsi="游明朝" w:hint="eastAsia"/>
          <w:color w:val="000000" w:themeColor="text1"/>
          <w:sz w:val="24"/>
          <w:szCs w:val="24"/>
        </w:rPr>
        <w:t>、</w:t>
      </w:r>
      <w:r w:rsidR="00D10027" w:rsidRPr="00DC2D5F">
        <w:rPr>
          <w:rFonts w:ascii="ＭＳ 明朝" w:hAnsi="ＭＳ 明朝" w:hint="eastAsia"/>
          <w:color w:val="000000" w:themeColor="text1"/>
          <w:sz w:val="24"/>
          <w:szCs w:val="24"/>
        </w:rPr>
        <w:t>令和</w:t>
      </w:r>
      <w:r w:rsidR="007B5E1E" w:rsidRPr="00DC2D5F">
        <w:rPr>
          <w:rFonts w:ascii="ＭＳ 明朝" w:hAnsi="ＭＳ 明朝" w:hint="eastAsia"/>
          <w:color w:val="000000" w:themeColor="text1"/>
          <w:sz w:val="24"/>
          <w:szCs w:val="24"/>
        </w:rPr>
        <w:t>５</w:t>
      </w:r>
      <w:r w:rsidR="00D10027" w:rsidRPr="00DC2D5F">
        <w:rPr>
          <w:rFonts w:ascii="ＭＳ 明朝" w:hAnsi="ＭＳ 明朝" w:hint="eastAsia"/>
          <w:color w:val="000000" w:themeColor="text1"/>
          <w:sz w:val="24"/>
          <w:szCs w:val="24"/>
        </w:rPr>
        <w:t>年度クライメート・イノベーション・ファイナンス推進事業に係る指定外部評価機関の登録申請書</w:t>
      </w:r>
      <w:r w:rsidR="00310931" w:rsidRPr="00DC2D5F">
        <w:rPr>
          <w:rFonts w:ascii="ＭＳ 明朝" w:hAnsi="ＭＳ 明朝" w:hint="eastAsia"/>
          <w:color w:val="000000" w:themeColor="text1"/>
          <w:sz w:val="24"/>
          <w:szCs w:val="24"/>
        </w:rPr>
        <w:t>（様式１）</w:t>
      </w:r>
      <w:r w:rsidRPr="00DC2D5F">
        <w:rPr>
          <w:rFonts w:ascii="游明朝" w:hAnsi="游明朝" w:hint="eastAsia"/>
          <w:color w:val="000000" w:themeColor="text1"/>
          <w:sz w:val="24"/>
          <w:szCs w:val="24"/>
        </w:rPr>
        <w:t>の提出をもって誓約いたします。</w:t>
      </w:r>
    </w:p>
    <w:p w14:paraId="16FC4D88" w14:textId="4ABBDCE0" w:rsidR="00F970E0" w:rsidRPr="00DC2D5F" w:rsidRDefault="00F970E0" w:rsidP="00D11DE5">
      <w:pPr>
        <w:widowControl/>
        <w:snapToGrid w:val="0"/>
        <w:spacing w:line="310" w:lineRule="exact"/>
        <w:ind w:left="327" w:firstLineChars="100" w:firstLine="242"/>
        <w:jc w:val="left"/>
        <w:rPr>
          <w:rFonts w:ascii="游明朝" w:hAnsi="游明朝"/>
          <w:color w:val="000000" w:themeColor="text1"/>
          <w:sz w:val="24"/>
          <w:szCs w:val="24"/>
        </w:rPr>
      </w:pPr>
      <w:r w:rsidRPr="00DC2D5F">
        <w:rPr>
          <w:rFonts w:ascii="游明朝" w:hAnsi="游明朝" w:hint="eastAsia"/>
          <w:color w:val="000000" w:themeColor="text1"/>
          <w:sz w:val="24"/>
          <w:szCs w:val="24"/>
        </w:rPr>
        <w:t>この誓約が虚偽であり、又はこの誓約に反したことにより、当方が</w:t>
      </w:r>
      <w:r w:rsidR="001F1EE3" w:rsidRPr="00DC2D5F">
        <w:rPr>
          <w:rFonts w:ascii="游明朝" w:hAnsi="游明朝" w:hint="eastAsia"/>
          <w:color w:val="000000" w:themeColor="text1"/>
          <w:sz w:val="24"/>
          <w:szCs w:val="24"/>
        </w:rPr>
        <w:t>本事業に関する</w:t>
      </w:r>
      <w:r w:rsidR="003F7D23" w:rsidRPr="00DC2D5F">
        <w:rPr>
          <w:rFonts w:ascii="游明朝" w:hAnsi="游明朝" w:hint="eastAsia"/>
          <w:color w:val="000000" w:themeColor="text1"/>
          <w:sz w:val="24"/>
          <w:szCs w:val="24"/>
        </w:rPr>
        <w:t>指定</w:t>
      </w:r>
      <w:r w:rsidRPr="00DC2D5F">
        <w:rPr>
          <w:rFonts w:ascii="游明朝" w:hAnsi="游明朝" w:hint="eastAsia"/>
          <w:color w:val="000000" w:themeColor="text1"/>
          <w:sz w:val="24"/>
          <w:szCs w:val="24"/>
        </w:rPr>
        <w:t>の</w:t>
      </w:r>
      <w:r w:rsidR="00CE0C75" w:rsidRPr="00DC2D5F">
        <w:rPr>
          <w:rFonts w:ascii="游明朝" w:hAnsi="游明朝" w:hint="eastAsia"/>
          <w:color w:val="000000" w:themeColor="text1"/>
          <w:sz w:val="24"/>
          <w:szCs w:val="24"/>
        </w:rPr>
        <w:t>取消</w:t>
      </w:r>
      <w:r w:rsidRPr="00DC2D5F">
        <w:rPr>
          <w:rFonts w:ascii="游明朝" w:hAnsi="游明朝" w:hint="eastAsia"/>
          <w:color w:val="000000" w:themeColor="text1"/>
          <w:sz w:val="24"/>
          <w:szCs w:val="24"/>
        </w:rPr>
        <w:t>その他の不利益を被ることとなっても、異議は一切申し立てません。</w:t>
      </w:r>
    </w:p>
    <w:p w14:paraId="26B9FF22" w14:textId="04FFE8A7" w:rsidR="00F970E0" w:rsidRDefault="00F970E0" w:rsidP="00D11DE5">
      <w:pPr>
        <w:widowControl/>
        <w:snapToGrid w:val="0"/>
        <w:spacing w:line="310" w:lineRule="exact"/>
        <w:ind w:left="327" w:firstLineChars="100" w:firstLine="242"/>
        <w:jc w:val="left"/>
        <w:rPr>
          <w:rFonts w:ascii="游明朝" w:hAnsi="游明朝"/>
          <w:color w:val="000000" w:themeColor="text1"/>
          <w:sz w:val="24"/>
          <w:szCs w:val="24"/>
        </w:rPr>
      </w:pPr>
      <w:r w:rsidRPr="00DC2D5F">
        <w:rPr>
          <w:rFonts w:ascii="游明朝" w:hAnsi="游明朝" w:hint="eastAsia"/>
          <w:color w:val="000000" w:themeColor="text1"/>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1796CA69" w14:textId="77777777" w:rsidR="00DC2D5F" w:rsidRPr="00DC2D5F" w:rsidRDefault="00DC2D5F" w:rsidP="00D11DE5">
      <w:pPr>
        <w:widowControl/>
        <w:snapToGrid w:val="0"/>
        <w:spacing w:line="310" w:lineRule="exact"/>
        <w:ind w:left="327" w:firstLineChars="100" w:firstLine="242"/>
        <w:jc w:val="left"/>
        <w:rPr>
          <w:rFonts w:ascii="游明朝" w:hAnsi="游明朝"/>
          <w:color w:val="000000" w:themeColor="text1"/>
          <w:sz w:val="24"/>
          <w:szCs w:val="24"/>
        </w:rPr>
      </w:pPr>
    </w:p>
    <w:p w14:paraId="487D7E1D" w14:textId="77777777" w:rsidR="00F970E0" w:rsidRPr="00DC2D5F" w:rsidRDefault="00F970E0" w:rsidP="00D11DE5">
      <w:pPr>
        <w:pStyle w:val="ac"/>
        <w:snapToGrid w:val="0"/>
        <w:spacing w:afterLines="50" w:after="167" w:line="310" w:lineRule="exact"/>
        <w:rPr>
          <w:rFonts w:ascii="ＭＳ 明朝" w:eastAsia="ＭＳ 明朝" w:hAnsi="ＭＳ 明朝"/>
          <w:color w:val="000000" w:themeColor="text1"/>
          <w:sz w:val="24"/>
          <w:szCs w:val="24"/>
        </w:rPr>
      </w:pPr>
      <w:r w:rsidRPr="00DC2D5F">
        <w:rPr>
          <w:rFonts w:ascii="ＭＳ 明朝" w:eastAsia="ＭＳ 明朝" w:hAnsi="ＭＳ 明朝" w:hint="eastAsia"/>
          <w:color w:val="000000" w:themeColor="text1"/>
          <w:sz w:val="24"/>
          <w:szCs w:val="24"/>
        </w:rPr>
        <w:t>記</w:t>
      </w:r>
    </w:p>
    <w:p w14:paraId="115BF24F" w14:textId="77777777" w:rsidR="00F970E0" w:rsidRPr="00DC2D5F" w:rsidRDefault="00F970E0" w:rsidP="00D11DE5">
      <w:pPr>
        <w:snapToGrid w:val="0"/>
        <w:spacing w:line="310" w:lineRule="exact"/>
        <w:rPr>
          <w:rFonts w:ascii="游明朝" w:hAnsi="游明朝"/>
          <w:color w:val="000000" w:themeColor="text1"/>
          <w:sz w:val="24"/>
          <w:szCs w:val="24"/>
        </w:rPr>
      </w:pPr>
      <w:r w:rsidRPr="00DC2D5F">
        <w:rPr>
          <w:rFonts w:ascii="游明朝" w:hAnsi="游明朝" w:hint="eastAsia"/>
          <w:color w:val="000000" w:themeColor="text1"/>
          <w:sz w:val="24"/>
          <w:szCs w:val="24"/>
        </w:rPr>
        <w:t>１．次のいずれにも該当しません。また、将来においても該当することはありません。</w:t>
      </w:r>
    </w:p>
    <w:p w14:paraId="0F6B7707" w14:textId="1A5F632A" w:rsidR="00F970E0" w:rsidRPr="00DC2D5F" w:rsidRDefault="00F970E0" w:rsidP="00D11DE5">
      <w:pPr>
        <w:snapToGrid w:val="0"/>
        <w:spacing w:line="310" w:lineRule="exact"/>
        <w:rPr>
          <w:rFonts w:ascii="游明朝" w:hAnsi="游明朝"/>
          <w:color w:val="000000" w:themeColor="text1"/>
          <w:sz w:val="24"/>
          <w:szCs w:val="24"/>
        </w:rPr>
      </w:pPr>
      <w:r w:rsidRPr="00DC2D5F">
        <w:rPr>
          <w:rFonts w:ascii="游明朝" w:hAnsi="游明朝" w:hint="eastAsia"/>
          <w:color w:val="000000" w:themeColor="text1"/>
          <w:sz w:val="24"/>
          <w:szCs w:val="24"/>
        </w:rPr>
        <w:t>（１）</w:t>
      </w:r>
      <w:r w:rsidR="003F7D23" w:rsidRPr="00DC2D5F">
        <w:rPr>
          <w:rFonts w:ascii="游明朝" w:hAnsi="游明朝" w:hint="eastAsia"/>
          <w:color w:val="000000" w:themeColor="text1"/>
          <w:sz w:val="24"/>
          <w:szCs w:val="24"/>
        </w:rPr>
        <w:t>指定</w:t>
      </w:r>
      <w:r w:rsidRPr="00DC2D5F">
        <w:rPr>
          <w:rFonts w:ascii="游明朝" w:hAnsi="游明朝" w:hint="eastAsia"/>
          <w:color w:val="000000" w:themeColor="text1"/>
          <w:sz w:val="24"/>
          <w:szCs w:val="24"/>
        </w:rPr>
        <w:t>を受ける者として不適当な者</w:t>
      </w:r>
    </w:p>
    <w:p w14:paraId="28C1EF1B"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CF5FD8">
        <w:rPr>
          <w:rFonts w:ascii="游明朝" w:hAnsi="游明朝" w:hint="eastAsia"/>
          <w:sz w:val="24"/>
          <w:szCs w:val="24"/>
        </w:rPr>
        <w:t>。</w:t>
      </w:r>
      <w:r w:rsidRPr="00F970E0">
        <w:rPr>
          <w:rFonts w:ascii="游明朝" w:hAnsi="游明朝" w:hint="eastAsia"/>
          <w:sz w:val="24"/>
          <w:szCs w:val="24"/>
        </w:rPr>
        <w:t>）又は暴力団員（同法第２条第６号に規定する暴力団員をいう。以下同じ。）であるとき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2D628A2B" w:rsidR="00F970E0" w:rsidRPr="00F970E0" w:rsidRDefault="00F970E0" w:rsidP="001B6DED">
      <w:pPr>
        <w:snapToGrid w:val="0"/>
        <w:spacing w:afterLines="50" w:after="167" w:line="310" w:lineRule="exact"/>
        <w:ind w:leftChars="-5" w:left="449" w:hangingChars="190" w:hanging="460"/>
        <w:rPr>
          <w:rFonts w:ascii="游明朝" w:hAnsi="游明朝"/>
          <w:sz w:val="24"/>
          <w:szCs w:val="24"/>
        </w:rPr>
      </w:pPr>
      <w:r w:rsidRPr="00F970E0">
        <w:rPr>
          <w:rFonts w:ascii="游明朝" w:hAnsi="游明朝" w:hint="eastAsia"/>
          <w:sz w:val="24"/>
          <w:szCs w:val="24"/>
        </w:rPr>
        <w:t>３．本事業に関して締結する契約の相手方が暴力団関係業者であることが判明したときは、当該契約を解除するため必要な措置を講じます。</w:t>
      </w:r>
    </w:p>
    <w:p w14:paraId="5AD12B08" w14:textId="02E93253" w:rsidR="00F970E0" w:rsidRDefault="00F970E0" w:rsidP="001B6DED">
      <w:pPr>
        <w:snapToGrid w:val="0"/>
        <w:spacing w:line="310" w:lineRule="exact"/>
        <w:ind w:left="460" w:hangingChars="190" w:hanging="460"/>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知った場合は、警察への通報及び捜査上必要な協力を行うとともに、本事業</w:t>
      </w:r>
      <w:r w:rsidRPr="00F970E0">
        <w:rPr>
          <w:rFonts w:ascii="游明朝" w:hAnsi="游明朝" w:hint="eastAsia"/>
          <w:sz w:val="24"/>
          <w:szCs w:val="24"/>
        </w:rPr>
        <w:t>の担当官等へ報告を行います。</w:t>
      </w:r>
    </w:p>
    <w:p w14:paraId="360CED29" w14:textId="77777777" w:rsidR="00DC2D5F" w:rsidRPr="00F970E0" w:rsidRDefault="00DC2D5F" w:rsidP="001B6DED">
      <w:pPr>
        <w:snapToGrid w:val="0"/>
        <w:spacing w:line="310" w:lineRule="exact"/>
        <w:ind w:left="460" w:hangingChars="190" w:hanging="460"/>
        <w:rPr>
          <w:rFonts w:ascii="游明朝" w:hAnsi="游明朝"/>
          <w:sz w:val="24"/>
          <w:szCs w:val="24"/>
        </w:rPr>
      </w:pPr>
    </w:p>
    <w:p w14:paraId="256CAD2C" w14:textId="77777777" w:rsidR="00FB2077" w:rsidRPr="00F106B1" w:rsidRDefault="00F970E0" w:rsidP="00D11DE5">
      <w:pPr>
        <w:spacing w:afterLines="50" w:after="167" w:line="310" w:lineRule="exact"/>
        <w:jc w:val="right"/>
        <w:rPr>
          <w:rFonts w:ascii="ＭＳ 明朝" w:hAnsi="ＭＳ 明朝"/>
          <w:sz w:val="28"/>
          <w:szCs w:val="28"/>
        </w:rPr>
      </w:pPr>
      <w:r w:rsidRPr="00F970E0">
        <w:rPr>
          <w:rFonts w:ascii="游明朝" w:hAnsi="游明朝" w:hint="eastAsia"/>
          <w:sz w:val="24"/>
          <w:szCs w:val="24"/>
        </w:rPr>
        <w:t>以上</w:t>
      </w:r>
    </w:p>
    <w:sectPr w:rsidR="00FB2077" w:rsidRPr="00F106B1" w:rsidSect="00B44B6D">
      <w:footerReference w:type="default" r:id="rId11"/>
      <w:headerReference w:type="first" r:id="rId12"/>
      <w:footerReference w:type="first" r:id="rId13"/>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D043" w14:textId="77777777" w:rsidR="00C16B84" w:rsidRDefault="00C16B84">
      <w:r>
        <w:separator/>
      </w:r>
    </w:p>
  </w:endnote>
  <w:endnote w:type="continuationSeparator" w:id="0">
    <w:p w14:paraId="45351B90" w14:textId="77777777" w:rsidR="00C16B84" w:rsidRDefault="00C1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F12F" w14:textId="0154426F" w:rsidR="005B7757" w:rsidRDefault="005B7757" w:rsidP="00FB2077">
    <w:pPr>
      <w:pStyle w:val="a5"/>
      <w:framePr w:wrap="auto" w:vAnchor="text" w:hAnchor="margin" w:xAlign="center" w:y="1"/>
      <w:jc w:val="center"/>
    </w:pPr>
    <w:r>
      <w:fldChar w:fldCharType="begin"/>
    </w:r>
    <w:r>
      <w:instrText>PAGE   \* MERGEFORMAT</w:instrText>
    </w:r>
    <w:r>
      <w:fldChar w:fldCharType="separate"/>
    </w:r>
    <w:r w:rsidR="00613A54" w:rsidRPr="00613A54">
      <w:rPr>
        <w:noProof/>
        <w:lang w:val="ja-JP"/>
      </w:rPr>
      <w:t>8</w:t>
    </w:r>
    <w:r>
      <w:fldChar w:fldCharType="end"/>
    </w:r>
  </w:p>
  <w:p w14:paraId="2D7A5AFD" w14:textId="77777777" w:rsidR="005B7757" w:rsidRDefault="005B7757">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05D3" w14:textId="320F3C8D" w:rsidR="005B7757" w:rsidRDefault="005B7757">
    <w:pPr>
      <w:pStyle w:val="a5"/>
      <w:jc w:val="center"/>
    </w:pPr>
    <w:r>
      <w:fldChar w:fldCharType="begin"/>
    </w:r>
    <w:r>
      <w:instrText>PAGE   \* MERGEFORMAT</w:instrText>
    </w:r>
    <w:r>
      <w:fldChar w:fldCharType="separate"/>
    </w:r>
    <w:r w:rsidR="00613A54" w:rsidRPr="00613A54">
      <w:rPr>
        <w:noProof/>
        <w:lang w:val="ja-JP"/>
      </w:rPr>
      <w:t>1</w:t>
    </w:r>
    <w:r>
      <w:fldChar w:fldCharType="end"/>
    </w:r>
  </w:p>
  <w:p w14:paraId="302F4945" w14:textId="77777777" w:rsidR="005B7757" w:rsidRDefault="005B77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CB79" w14:textId="77777777" w:rsidR="00C16B84" w:rsidRDefault="00C16B84">
      <w:r>
        <w:rPr>
          <w:rFonts w:ascii="ＭＳ 明朝" w:cs="Times New Roman"/>
          <w:color w:val="auto"/>
          <w:sz w:val="2"/>
          <w:szCs w:val="2"/>
        </w:rPr>
        <w:continuationSeparator/>
      </w:r>
    </w:p>
  </w:footnote>
  <w:footnote w:type="continuationSeparator" w:id="0">
    <w:p w14:paraId="556F439A" w14:textId="77777777" w:rsidR="00C16B84" w:rsidRDefault="00C1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2D0F" w14:textId="77777777" w:rsidR="005B7757" w:rsidRDefault="005B7757"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7CE"/>
    <w:multiLevelType w:val="hybridMultilevel"/>
    <w:tmpl w:val="E0C47BA8"/>
    <w:lvl w:ilvl="0" w:tplc="9FEEF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11D95FD4"/>
    <w:multiLevelType w:val="hybridMultilevel"/>
    <w:tmpl w:val="18586306"/>
    <w:lvl w:ilvl="0" w:tplc="CE481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F23286"/>
    <w:multiLevelType w:val="hybridMultilevel"/>
    <w:tmpl w:val="11FE7CBC"/>
    <w:lvl w:ilvl="0" w:tplc="41F4AF4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6241748"/>
    <w:multiLevelType w:val="hybridMultilevel"/>
    <w:tmpl w:val="1CA8D518"/>
    <w:lvl w:ilvl="0" w:tplc="07D4A3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340B2E"/>
    <w:multiLevelType w:val="hybridMultilevel"/>
    <w:tmpl w:val="1B68B04C"/>
    <w:lvl w:ilvl="0" w:tplc="157A682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5664BE"/>
    <w:multiLevelType w:val="hybridMultilevel"/>
    <w:tmpl w:val="A5EE3684"/>
    <w:lvl w:ilvl="0" w:tplc="D0980CA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C663E34"/>
    <w:multiLevelType w:val="hybridMultilevel"/>
    <w:tmpl w:val="00981846"/>
    <w:lvl w:ilvl="0" w:tplc="04090011">
      <w:start w:val="1"/>
      <w:numFmt w:val="decimalEnclosedCircle"/>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0">
    <w:nsid w:val="1E2F249B"/>
    <w:multiLevelType w:val="hybridMultilevel"/>
    <w:tmpl w:val="17B00DB6"/>
    <w:lvl w:ilvl="0" w:tplc="9FEEFC8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71598"/>
    <w:multiLevelType w:val="hybridMultilevel"/>
    <w:tmpl w:val="5F9C3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E53C11"/>
    <w:multiLevelType w:val="hybridMultilevel"/>
    <w:tmpl w:val="97D69484"/>
    <w:lvl w:ilvl="0" w:tplc="9FEEFC88">
      <w:start w:val="1"/>
      <w:numFmt w:val="decimalEnclosedCircle"/>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3" w15:restartNumberingAfterBreak="0">
    <w:nsid w:val="25FD13EB"/>
    <w:multiLevelType w:val="hybridMultilevel"/>
    <w:tmpl w:val="B06816AC"/>
    <w:lvl w:ilvl="0" w:tplc="D980C150">
      <w:numFmt w:val="bullet"/>
      <w:lvlText w:val="□"/>
      <w:lvlJc w:val="left"/>
      <w:pPr>
        <w:ind w:left="360" w:hanging="360"/>
      </w:pPr>
      <w:rPr>
        <w:rFonts w:ascii="ＭＳ 明朝" w:eastAsia="ＭＳ 明朝" w:hAnsi="ＭＳ 明朝" w:cs="ＭＳ Ｐ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6675DA"/>
    <w:multiLevelType w:val="hybridMultilevel"/>
    <w:tmpl w:val="C7463BAA"/>
    <w:lvl w:ilvl="0" w:tplc="3D486A1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9987772"/>
    <w:multiLevelType w:val="hybridMultilevel"/>
    <w:tmpl w:val="91A27D50"/>
    <w:lvl w:ilvl="0" w:tplc="6B10D94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690DD3"/>
    <w:multiLevelType w:val="hybridMultilevel"/>
    <w:tmpl w:val="20C21F9C"/>
    <w:lvl w:ilvl="0" w:tplc="04E88880">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8" w15:restartNumberingAfterBreak="0">
    <w:nsid w:val="3DA63B66"/>
    <w:multiLevelType w:val="hybridMultilevel"/>
    <w:tmpl w:val="09321B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766CA"/>
    <w:multiLevelType w:val="hybridMultilevel"/>
    <w:tmpl w:val="59824E50"/>
    <w:lvl w:ilvl="0" w:tplc="04090011">
      <w:start w:val="1"/>
      <w:numFmt w:val="decimalEnclosedCircle"/>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0" w15:restartNumberingAfterBreak="0">
    <w:nsid w:val="42B277C3"/>
    <w:multiLevelType w:val="hybridMultilevel"/>
    <w:tmpl w:val="3BB64320"/>
    <w:lvl w:ilvl="0" w:tplc="9A229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FFF0E1D"/>
    <w:multiLevelType w:val="hybridMultilevel"/>
    <w:tmpl w:val="F5A2D046"/>
    <w:lvl w:ilvl="0" w:tplc="9FEEFC88">
      <w:start w:val="1"/>
      <w:numFmt w:val="decimalEnclosedCircle"/>
      <w:lvlText w:val="%1"/>
      <w:lvlJc w:val="left"/>
      <w:pPr>
        <w:ind w:left="360" w:hanging="360"/>
      </w:pPr>
      <w:rPr>
        <w:rFonts w:hint="default"/>
      </w:rPr>
    </w:lvl>
    <w:lvl w:ilvl="1" w:tplc="8D00AA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575F52"/>
    <w:multiLevelType w:val="hybridMultilevel"/>
    <w:tmpl w:val="DAF80088"/>
    <w:lvl w:ilvl="0" w:tplc="07D4A3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F1428A"/>
    <w:multiLevelType w:val="hybridMultilevel"/>
    <w:tmpl w:val="D92879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51E02"/>
    <w:multiLevelType w:val="hybridMultilevel"/>
    <w:tmpl w:val="C3F41BFA"/>
    <w:lvl w:ilvl="0" w:tplc="0409000B">
      <w:start w:val="1"/>
      <w:numFmt w:val="bullet"/>
      <w:lvlText w:val=""/>
      <w:lvlJc w:val="left"/>
      <w:pPr>
        <w:ind w:left="880" w:hanging="420"/>
      </w:pPr>
      <w:rPr>
        <w:rFonts w:ascii="Wingdings" w:hAnsi="Wingdings"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5" w15:restartNumberingAfterBreak="0">
    <w:nsid w:val="691D3B52"/>
    <w:multiLevelType w:val="hybridMultilevel"/>
    <w:tmpl w:val="A5EE3684"/>
    <w:lvl w:ilvl="0" w:tplc="D0980CA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873BAB"/>
    <w:multiLevelType w:val="hybridMultilevel"/>
    <w:tmpl w:val="3BB64320"/>
    <w:lvl w:ilvl="0" w:tplc="9A229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2FF64CC"/>
    <w:multiLevelType w:val="hybridMultilevel"/>
    <w:tmpl w:val="5538A1B6"/>
    <w:lvl w:ilvl="0" w:tplc="8D00AA6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48498D"/>
    <w:multiLevelType w:val="hybridMultilevel"/>
    <w:tmpl w:val="18586306"/>
    <w:lvl w:ilvl="0" w:tplc="CE481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BE3062"/>
    <w:multiLevelType w:val="hybridMultilevel"/>
    <w:tmpl w:val="C3ECD33C"/>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num w:numId="1" w16cid:durableId="69348830">
    <w:abstractNumId w:val="26"/>
  </w:num>
  <w:num w:numId="2" w16cid:durableId="112292137">
    <w:abstractNumId w:val="6"/>
  </w:num>
  <w:num w:numId="3" w16cid:durableId="61031928">
    <w:abstractNumId w:val="1"/>
  </w:num>
  <w:num w:numId="4" w16cid:durableId="1391271379">
    <w:abstractNumId w:val="16"/>
  </w:num>
  <w:num w:numId="5" w16cid:durableId="474765032">
    <w:abstractNumId w:val="30"/>
  </w:num>
  <w:num w:numId="6" w16cid:durableId="203640099">
    <w:abstractNumId w:val="3"/>
  </w:num>
  <w:num w:numId="7" w16cid:durableId="1481001222">
    <w:abstractNumId w:val="21"/>
  </w:num>
  <w:num w:numId="8" w16cid:durableId="1912233026">
    <w:abstractNumId w:val="18"/>
  </w:num>
  <w:num w:numId="9" w16cid:durableId="1211183895">
    <w:abstractNumId w:val="11"/>
  </w:num>
  <w:num w:numId="10" w16cid:durableId="104428956">
    <w:abstractNumId w:val="22"/>
  </w:num>
  <w:num w:numId="11" w16cid:durableId="529878113">
    <w:abstractNumId w:val="5"/>
  </w:num>
  <w:num w:numId="12" w16cid:durableId="284117122">
    <w:abstractNumId w:val="0"/>
  </w:num>
  <w:num w:numId="13" w16cid:durableId="789127973">
    <w:abstractNumId w:val="23"/>
  </w:num>
  <w:num w:numId="14" w16cid:durableId="1700470084">
    <w:abstractNumId w:val="12"/>
  </w:num>
  <w:num w:numId="15" w16cid:durableId="1153835040">
    <w:abstractNumId w:val="10"/>
  </w:num>
  <w:num w:numId="16" w16cid:durableId="1700423502">
    <w:abstractNumId w:val="15"/>
  </w:num>
  <w:num w:numId="17" w16cid:durableId="2099717881">
    <w:abstractNumId w:val="7"/>
  </w:num>
  <w:num w:numId="18" w16cid:durableId="1170367466">
    <w:abstractNumId w:val="13"/>
  </w:num>
  <w:num w:numId="19" w16cid:durableId="110050800">
    <w:abstractNumId w:val="24"/>
  </w:num>
  <w:num w:numId="20" w16cid:durableId="1899322781">
    <w:abstractNumId w:val="17"/>
  </w:num>
  <w:num w:numId="21" w16cid:durableId="208810823">
    <w:abstractNumId w:val="14"/>
  </w:num>
  <w:num w:numId="22" w16cid:durableId="45301963">
    <w:abstractNumId w:val="4"/>
  </w:num>
  <w:num w:numId="23" w16cid:durableId="245458755">
    <w:abstractNumId w:val="8"/>
  </w:num>
  <w:num w:numId="24" w16cid:durableId="833689064">
    <w:abstractNumId w:val="29"/>
  </w:num>
  <w:num w:numId="25" w16cid:durableId="359474918">
    <w:abstractNumId w:val="20"/>
  </w:num>
  <w:num w:numId="26" w16cid:durableId="1073311978">
    <w:abstractNumId w:val="28"/>
  </w:num>
  <w:num w:numId="27" w16cid:durableId="1532718946">
    <w:abstractNumId w:val="25"/>
  </w:num>
  <w:num w:numId="28" w16cid:durableId="1294409259">
    <w:abstractNumId w:val="27"/>
  </w:num>
  <w:num w:numId="29" w16cid:durableId="1964386573">
    <w:abstractNumId w:val="2"/>
  </w:num>
  <w:num w:numId="30" w16cid:durableId="69039637">
    <w:abstractNumId w:val="9"/>
  </w:num>
  <w:num w:numId="31" w16cid:durableId="1054961351">
    <w:abstractNumId w:val="31"/>
  </w:num>
  <w:num w:numId="32" w16cid:durableId="1485126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36BE"/>
    <w:rsid w:val="00003829"/>
    <w:rsid w:val="000075F5"/>
    <w:rsid w:val="00013C2F"/>
    <w:rsid w:val="00020D35"/>
    <w:rsid w:val="00020F91"/>
    <w:rsid w:val="00022EB1"/>
    <w:rsid w:val="00024541"/>
    <w:rsid w:val="0002576E"/>
    <w:rsid w:val="00027A05"/>
    <w:rsid w:val="00035C88"/>
    <w:rsid w:val="00036BBC"/>
    <w:rsid w:val="00036D75"/>
    <w:rsid w:val="000411B5"/>
    <w:rsid w:val="00042990"/>
    <w:rsid w:val="0004321C"/>
    <w:rsid w:val="00044521"/>
    <w:rsid w:val="00045C31"/>
    <w:rsid w:val="00046C54"/>
    <w:rsid w:val="0004752D"/>
    <w:rsid w:val="00047A98"/>
    <w:rsid w:val="00051C55"/>
    <w:rsid w:val="00055EF3"/>
    <w:rsid w:val="00056AB1"/>
    <w:rsid w:val="00057E07"/>
    <w:rsid w:val="00062598"/>
    <w:rsid w:val="000650CD"/>
    <w:rsid w:val="00070F35"/>
    <w:rsid w:val="000729AC"/>
    <w:rsid w:val="0007512C"/>
    <w:rsid w:val="00075D17"/>
    <w:rsid w:val="00077C92"/>
    <w:rsid w:val="000816C5"/>
    <w:rsid w:val="00083A2D"/>
    <w:rsid w:val="00085249"/>
    <w:rsid w:val="0008542C"/>
    <w:rsid w:val="00085DEF"/>
    <w:rsid w:val="000861A1"/>
    <w:rsid w:val="000864B5"/>
    <w:rsid w:val="00092D68"/>
    <w:rsid w:val="000946B9"/>
    <w:rsid w:val="000A0557"/>
    <w:rsid w:val="000A0B78"/>
    <w:rsid w:val="000A1586"/>
    <w:rsid w:val="000A21D4"/>
    <w:rsid w:val="000A307F"/>
    <w:rsid w:val="000A30DA"/>
    <w:rsid w:val="000A4342"/>
    <w:rsid w:val="000A58A4"/>
    <w:rsid w:val="000A6F8F"/>
    <w:rsid w:val="000A7B8B"/>
    <w:rsid w:val="000A7D20"/>
    <w:rsid w:val="000B3BD2"/>
    <w:rsid w:val="000B3F46"/>
    <w:rsid w:val="000B4094"/>
    <w:rsid w:val="000B40AE"/>
    <w:rsid w:val="000C23FC"/>
    <w:rsid w:val="000C3E33"/>
    <w:rsid w:val="000C773E"/>
    <w:rsid w:val="000D073B"/>
    <w:rsid w:val="000E2132"/>
    <w:rsid w:val="000E4458"/>
    <w:rsid w:val="000E6FA5"/>
    <w:rsid w:val="000F0ABA"/>
    <w:rsid w:val="000F1138"/>
    <w:rsid w:val="000F405B"/>
    <w:rsid w:val="000F7482"/>
    <w:rsid w:val="000F7F3F"/>
    <w:rsid w:val="001033F1"/>
    <w:rsid w:val="00103B92"/>
    <w:rsid w:val="00103E67"/>
    <w:rsid w:val="00104D66"/>
    <w:rsid w:val="001102BC"/>
    <w:rsid w:val="001125DF"/>
    <w:rsid w:val="00117987"/>
    <w:rsid w:val="00120ED0"/>
    <w:rsid w:val="00124381"/>
    <w:rsid w:val="00125551"/>
    <w:rsid w:val="0013032C"/>
    <w:rsid w:val="00131F4B"/>
    <w:rsid w:val="001340C2"/>
    <w:rsid w:val="00147AEA"/>
    <w:rsid w:val="00150061"/>
    <w:rsid w:val="00152BED"/>
    <w:rsid w:val="001537F7"/>
    <w:rsid w:val="00162C29"/>
    <w:rsid w:val="001644B8"/>
    <w:rsid w:val="0016640E"/>
    <w:rsid w:val="00167856"/>
    <w:rsid w:val="0017189E"/>
    <w:rsid w:val="00172134"/>
    <w:rsid w:val="00183CA9"/>
    <w:rsid w:val="00194781"/>
    <w:rsid w:val="001A0781"/>
    <w:rsid w:val="001A3EDB"/>
    <w:rsid w:val="001A4C30"/>
    <w:rsid w:val="001B19A5"/>
    <w:rsid w:val="001B6DED"/>
    <w:rsid w:val="001C01D8"/>
    <w:rsid w:val="001C160E"/>
    <w:rsid w:val="001C3EF6"/>
    <w:rsid w:val="001C5F4A"/>
    <w:rsid w:val="001D1BEF"/>
    <w:rsid w:val="001D3EB8"/>
    <w:rsid w:val="001D556F"/>
    <w:rsid w:val="001D76A1"/>
    <w:rsid w:val="001D7FE1"/>
    <w:rsid w:val="001E1801"/>
    <w:rsid w:val="001E2674"/>
    <w:rsid w:val="001E3DF1"/>
    <w:rsid w:val="001E5D57"/>
    <w:rsid w:val="001E7A65"/>
    <w:rsid w:val="001F1EE3"/>
    <w:rsid w:val="001F5A98"/>
    <w:rsid w:val="001F5B68"/>
    <w:rsid w:val="001F7FDE"/>
    <w:rsid w:val="00206669"/>
    <w:rsid w:val="00210C71"/>
    <w:rsid w:val="00211088"/>
    <w:rsid w:val="002122FF"/>
    <w:rsid w:val="00216DD6"/>
    <w:rsid w:val="0021752A"/>
    <w:rsid w:val="002212A2"/>
    <w:rsid w:val="00221B12"/>
    <w:rsid w:val="0022524F"/>
    <w:rsid w:val="00226901"/>
    <w:rsid w:val="002269DB"/>
    <w:rsid w:val="00233391"/>
    <w:rsid w:val="0023593E"/>
    <w:rsid w:val="00235AF4"/>
    <w:rsid w:val="00237767"/>
    <w:rsid w:val="00237F0A"/>
    <w:rsid w:val="00240730"/>
    <w:rsid w:val="00240FCB"/>
    <w:rsid w:val="002427CA"/>
    <w:rsid w:val="00245C0B"/>
    <w:rsid w:val="00245CFA"/>
    <w:rsid w:val="00250874"/>
    <w:rsid w:val="00251A51"/>
    <w:rsid w:val="00253D0A"/>
    <w:rsid w:val="002551B8"/>
    <w:rsid w:val="0025774D"/>
    <w:rsid w:val="00263B69"/>
    <w:rsid w:val="002649C8"/>
    <w:rsid w:val="00265645"/>
    <w:rsid w:val="00271B5A"/>
    <w:rsid w:val="00272D11"/>
    <w:rsid w:val="00274225"/>
    <w:rsid w:val="0027535C"/>
    <w:rsid w:val="002824F8"/>
    <w:rsid w:val="00282786"/>
    <w:rsid w:val="00286D0E"/>
    <w:rsid w:val="002909C3"/>
    <w:rsid w:val="00291480"/>
    <w:rsid w:val="00292C97"/>
    <w:rsid w:val="002A1DF1"/>
    <w:rsid w:val="002A7520"/>
    <w:rsid w:val="002A775F"/>
    <w:rsid w:val="002B1F3B"/>
    <w:rsid w:val="002B5EEF"/>
    <w:rsid w:val="002C155F"/>
    <w:rsid w:val="002C5123"/>
    <w:rsid w:val="002C53EA"/>
    <w:rsid w:val="002C7E5B"/>
    <w:rsid w:val="002D0639"/>
    <w:rsid w:val="002D3376"/>
    <w:rsid w:val="002D53CF"/>
    <w:rsid w:val="002E1939"/>
    <w:rsid w:val="002E2C6A"/>
    <w:rsid w:val="002F7285"/>
    <w:rsid w:val="0030058B"/>
    <w:rsid w:val="00304072"/>
    <w:rsid w:val="00310931"/>
    <w:rsid w:val="00312A87"/>
    <w:rsid w:val="00312E1A"/>
    <w:rsid w:val="00316DCD"/>
    <w:rsid w:val="00320B94"/>
    <w:rsid w:val="00320E61"/>
    <w:rsid w:val="00320E78"/>
    <w:rsid w:val="003245C2"/>
    <w:rsid w:val="003277C1"/>
    <w:rsid w:val="00330884"/>
    <w:rsid w:val="0033140E"/>
    <w:rsid w:val="003327EE"/>
    <w:rsid w:val="003329B9"/>
    <w:rsid w:val="00334A8B"/>
    <w:rsid w:val="0033738F"/>
    <w:rsid w:val="003400F2"/>
    <w:rsid w:val="00341A5E"/>
    <w:rsid w:val="00342BCD"/>
    <w:rsid w:val="00350552"/>
    <w:rsid w:val="00351FAD"/>
    <w:rsid w:val="00352CE4"/>
    <w:rsid w:val="00353472"/>
    <w:rsid w:val="003538D5"/>
    <w:rsid w:val="00357E6F"/>
    <w:rsid w:val="00361DFB"/>
    <w:rsid w:val="00362885"/>
    <w:rsid w:val="0036724A"/>
    <w:rsid w:val="00370487"/>
    <w:rsid w:val="00373D9A"/>
    <w:rsid w:val="003740D7"/>
    <w:rsid w:val="003747D7"/>
    <w:rsid w:val="003771D0"/>
    <w:rsid w:val="0038129C"/>
    <w:rsid w:val="0038380D"/>
    <w:rsid w:val="00387CBB"/>
    <w:rsid w:val="00392503"/>
    <w:rsid w:val="00393DDC"/>
    <w:rsid w:val="00395705"/>
    <w:rsid w:val="00396816"/>
    <w:rsid w:val="003A1EA9"/>
    <w:rsid w:val="003A6A15"/>
    <w:rsid w:val="003B09A7"/>
    <w:rsid w:val="003B0C9A"/>
    <w:rsid w:val="003B110E"/>
    <w:rsid w:val="003B136A"/>
    <w:rsid w:val="003B240E"/>
    <w:rsid w:val="003B48F2"/>
    <w:rsid w:val="003B4949"/>
    <w:rsid w:val="003C10F0"/>
    <w:rsid w:val="003D2E83"/>
    <w:rsid w:val="003D4C4C"/>
    <w:rsid w:val="003E3354"/>
    <w:rsid w:val="003E6B1D"/>
    <w:rsid w:val="003E77D8"/>
    <w:rsid w:val="003F2747"/>
    <w:rsid w:val="003F5E09"/>
    <w:rsid w:val="003F6D15"/>
    <w:rsid w:val="003F7D23"/>
    <w:rsid w:val="00400B28"/>
    <w:rsid w:val="004063E6"/>
    <w:rsid w:val="00406DB9"/>
    <w:rsid w:val="00407211"/>
    <w:rsid w:val="0041202A"/>
    <w:rsid w:val="00412B48"/>
    <w:rsid w:val="00412F09"/>
    <w:rsid w:val="00413972"/>
    <w:rsid w:val="004157C3"/>
    <w:rsid w:val="00415E9D"/>
    <w:rsid w:val="00416E37"/>
    <w:rsid w:val="004226CD"/>
    <w:rsid w:val="00422FE7"/>
    <w:rsid w:val="004231A7"/>
    <w:rsid w:val="00423ED2"/>
    <w:rsid w:val="00426737"/>
    <w:rsid w:val="0043286A"/>
    <w:rsid w:val="00432EAF"/>
    <w:rsid w:val="00436D7E"/>
    <w:rsid w:val="00441B0A"/>
    <w:rsid w:val="00443B73"/>
    <w:rsid w:val="004454EC"/>
    <w:rsid w:val="00450C35"/>
    <w:rsid w:val="00452499"/>
    <w:rsid w:val="0045404A"/>
    <w:rsid w:val="0045500A"/>
    <w:rsid w:val="0045532B"/>
    <w:rsid w:val="00455545"/>
    <w:rsid w:val="00461A39"/>
    <w:rsid w:val="004648F2"/>
    <w:rsid w:val="004656BF"/>
    <w:rsid w:val="00467293"/>
    <w:rsid w:val="00471932"/>
    <w:rsid w:val="00471E5D"/>
    <w:rsid w:val="0047455D"/>
    <w:rsid w:val="00483796"/>
    <w:rsid w:val="00484CDB"/>
    <w:rsid w:val="00487692"/>
    <w:rsid w:val="004941D6"/>
    <w:rsid w:val="00495308"/>
    <w:rsid w:val="00497474"/>
    <w:rsid w:val="0049791B"/>
    <w:rsid w:val="004A24C3"/>
    <w:rsid w:val="004A4D05"/>
    <w:rsid w:val="004A66FB"/>
    <w:rsid w:val="004A79DE"/>
    <w:rsid w:val="004B4615"/>
    <w:rsid w:val="004B5AAC"/>
    <w:rsid w:val="004C19E2"/>
    <w:rsid w:val="004C4100"/>
    <w:rsid w:val="004C5F26"/>
    <w:rsid w:val="004C74E5"/>
    <w:rsid w:val="004C76CB"/>
    <w:rsid w:val="004D0084"/>
    <w:rsid w:val="004D0AE8"/>
    <w:rsid w:val="004D1454"/>
    <w:rsid w:val="004D179C"/>
    <w:rsid w:val="004D238C"/>
    <w:rsid w:val="004D32F1"/>
    <w:rsid w:val="004D6C8B"/>
    <w:rsid w:val="004E3CD4"/>
    <w:rsid w:val="004E749C"/>
    <w:rsid w:val="004F278A"/>
    <w:rsid w:val="004F3DBB"/>
    <w:rsid w:val="004F44CB"/>
    <w:rsid w:val="004F4634"/>
    <w:rsid w:val="004F61AB"/>
    <w:rsid w:val="004F7755"/>
    <w:rsid w:val="0050080D"/>
    <w:rsid w:val="00500D1C"/>
    <w:rsid w:val="005040EF"/>
    <w:rsid w:val="00504A67"/>
    <w:rsid w:val="00506C7E"/>
    <w:rsid w:val="00513154"/>
    <w:rsid w:val="00513178"/>
    <w:rsid w:val="00514F54"/>
    <w:rsid w:val="005161E1"/>
    <w:rsid w:val="005170C4"/>
    <w:rsid w:val="00520B78"/>
    <w:rsid w:val="00521AD6"/>
    <w:rsid w:val="00521F04"/>
    <w:rsid w:val="005230E4"/>
    <w:rsid w:val="00530AD7"/>
    <w:rsid w:val="00530ECD"/>
    <w:rsid w:val="005329EC"/>
    <w:rsid w:val="00536488"/>
    <w:rsid w:val="00536F7F"/>
    <w:rsid w:val="00537A45"/>
    <w:rsid w:val="00537C1B"/>
    <w:rsid w:val="0054266B"/>
    <w:rsid w:val="00544C13"/>
    <w:rsid w:val="00545242"/>
    <w:rsid w:val="00545884"/>
    <w:rsid w:val="005479A5"/>
    <w:rsid w:val="00555F48"/>
    <w:rsid w:val="00560C00"/>
    <w:rsid w:val="00562078"/>
    <w:rsid w:val="005634D3"/>
    <w:rsid w:val="005658B4"/>
    <w:rsid w:val="005679BE"/>
    <w:rsid w:val="00576490"/>
    <w:rsid w:val="005775A1"/>
    <w:rsid w:val="0058103E"/>
    <w:rsid w:val="00585142"/>
    <w:rsid w:val="005906F2"/>
    <w:rsid w:val="00590AD5"/>
    <w:rsid w:val="005A0F6C"/>
    <w:rsid w:val="005A1353"/>
    <w:rsid w:val="005A1B66"/>
    <w:rsid w:val="005A376E"/>
    <w:rsid w:val="005A5769"/>
    <w:rsid w:val="005A6B53"/>
    <w:rsid w:val="005A72D7"/>
    <w:rsid w:val="005B39FD"/>
    <w:rsid w:val="005B4DF7"/>
    <w:rsid w:val="005B5353"/>
    <w:rsid w:val="005B5B9E"/>
    <w:rsid w:val="005B7757"/>
    <w:rsid w:val="005B7C06"/>
    <w:rsid w:val="005C014E"/>
    <w:rsid w:val="005C0178"/>
    <w:rsid w:val="005D057C"/>
    <w:rsid w:val="005D1312"/>
    <w:rsid w:val="005D2774"/>
    <w:rsid w:val="005D3E85"/>
    <w:rsid w:val="005E5582"/>
    <w:rsid w:val="005E71AE"/>
    <w:rsid w:val="005E7D82"/>
    <w:rsid w:val="005F0952"/>
    <w:rsid w:val="005F0996"/>
    <w:rsid w:val="005F0D4B"/>
    <w:rsid w:val="005F2F08"/>
    <w:rsid w:val="005F56C2"/>
    <w:rsid w:val="005F7D14"/>
    <w:rsid w:val="006005FD"/>
    <w:rsid w:val="00602BAA"/>
    <w:rsid w:val="00605819"/>
    <w:rsid w:val="006058C9"/>
    <w:rsid w:val="00607047"/>
    <w:rsid w:val="006104E9"/>
    <w:rsid w:val="00611163"/>
    <w:rsid w:val="00613541"/>
    <w:rsid w:val="00613A54"/>
    <w:rsid w:val="00621EDF"/>
    <w:rsid w:val="00623F7D"/>
    <w:rsid w:val="00630BD0"/>
    <w:rsid w:val="00631F44"/>
    <w:rsid w:val="00632994"/>
    <w:rsid w:val="00634B50"/>
    <w:rsid w:val="00634F52"/>
    <w:rsid w:val="0063604A"/>
    <w:rsid w:val="00637498"/>
    <w:rsid w:val="00637841"/>
    <w:rsid w:val="00641516"/>
    <w:rsid w:val="00643759"/>
    <w:rsid w:val="006510B3"/>
    <w:rsid w:val="00653014"/>
    <w:rsid w:val="00654B0C"/>
    <w:rsid w:val="00657754"/>
    <w:rsid w:val="00663330"/>
    <w:rsid w:val="0067319B"/>
    <w:rsid w:val="006744B1"/>
    <w:rsid w:val="00675713"/>
    <w:rsid w:val="00676A5A"/>
    <w:rsid w:val="00676BFD"/>
    <w:rsid w:val="00677B3C"/>
    <w:rsid w:val="006811CB"/>
    <w:rsid w:val="00687702"/>
    <w:rsid w:val="00687F62"/>
    <w:rsid w:val="006930E0"/>
    <w:rsid w:val="0069569A"/>
    <w:rsid w:val="00696EC7"/>
    <w:rsid w:val="006A18CB"/>
    <w:rsid w:val="006A3CFA"/>
    <w:rsid w:val="006A6DB6"/>
    <w:rsid w:val="006A748A"/>
    <w:rsid w:val="006A757F"/>
    <w:rsid w:val="006A7D6C"/>
    <w:rsid w:val="006B07AC"/>
    <w:rsid w:val="006C05F1"/>
    <w:rsid w:val="006C3F51"/>
    <w:rsid w:val="006C5989"/>
    <w:rsid w:val="006C6B99"/>
    <w:rsid w:val="006D42CE"/>
    <w:rsid w:val="006D7664"/>
    <w:rsid w:val="006E0C02"/>
    <w:rsid w:val="006E118E"/>
    <w:rsid w:val="006E3DDD"/>
    <w:rsid w:val="006E72B6"/>
    <w:rsid w:val="006F1004"/>
    <w:rsid w:val="006F5DCF"/>
    <w:rsid w:val="006F7A1F"/>
    <w:rsid w:val="006F7B8A"/>
    <w:rsid w:val="00700388"/>
    <w:rsid w:val="00701869"/>
    <w:rsid w:val="007018C5"/>
    <w:rsid w:val="00704624"/>
    <w:rsid w:val="00704C1D"/>
    <w:rsid w:val="007057CD"/>
    <w:rsid w:val="00707D5F"/>
    <w:rsid w:val="00711641"/>
    <w:rsid w:val="007147BA"/>
    <w:rsid w:val="0071751B"/>
    <w:rsid w:val="007178DC"/>
    <w:rsid w:val="007217C8"/>
    <w:rsid w:val="007229F1"/>
    <w:rsid w:val="00726016"/>
    <w:rsid w:val="00727973"/>
    <w:rsid w:val="007279AA"/>
    <w:rsid w:val="00734585"/>
    <w:rsid w:val="007409FD"/>
    <w:rsid w:val="00740B19"/>
    <w:rsid w:val="007416C4"/>
    <w:rsid w:val="00741A20"/>
    <w:rsid w:val="00741F4D"/>
    <w:rsid w:val="0074491F"/>
    <w:rsid w:val="00750376"/>
    <w:rsid w:val="007508E1"/>
    <w:rsid w:val="00753D0B"/>
    <w:rsid w:val="00753E23"/>
    <w:rsid w:val="007540F5"/>
    <w:rsid w:val="00755E5A"/>
    <w:rsid w:val="00756CC0"/>
    <w:rsid w:val="0076144A"/>
    <w:rsid w:val="00762B2C"/>
    <w:rsid w:val="00765484"/>
    <w:rsid w:val="00766E86"/>
    <w:rsid w:val="00767B4A"/>
    <w:rsid w:val="00767C38"/>
    <w:rsid w:val="007714A4"/>
    <w:rsid w:val="0077212A"/>
    <w:rsid w:val="00772809"/>
    <w:rsid w:val="0077301C"/>
    <w:rsid w:val="00781CF3"/>
    <w:rsid w:val="0078294E"/>
    <w:rsid w:val="007843CD"/>
    <w:rsid w:val="00797008"/>
    <w:rsid w:val="007A1769"/>
    <w:rsid w:val="007A23C7"/>
    <w:rsid w:val="007A34F9"/>
    <w:rsid w:val="007B06CC"/>
    <w:rsid w:val="007B19A7"/>
    <w:rsid w:val="007B39E9"/>
    <w:rsid w:val="007B5D54"/>
    <w:rsid w:val="007B5E1E"/>
    <w:rsid w:val="007C202F"/>
    <w:rsid w:val="007C6149"/>
    <w:rsid w:val="007C7BC8"/>
    <w:rsid w:val="007D5F6F"/>
    <w:rsid w:val="007E0260"/>
    <w:rsid w:val="007E4657"/>
    <w:rsid w:val="007E669C"/>
    <w:rsid w:val="007E6AC5"/>
    <w:rsid w:val="0080240F"/>
    <w:rsid w:val="00804C80"/>
    <w:rsid w:val="00813935"/>
    <w:rsid w:val="00822537"/>
    <w:rsid w:val="00822A76"/>
    <w:rsid w:val="00824941"/>
    <w:rsid w:val="0082600B"/>
    <w:rsid w:val="0083403F"/>
    <w:rsid w:val="00834A07"/>
    <w:rsid w:val="008356BB"/>
    <w:rsid w:val="00837279"/>
    <w:rsid w:val="00837C32"/>
    <w:rsid w:val="00843C49"/>
    <w:rsid w:val="00845F46"/>
    <w:rsid w:val="00846EBF"/>
    <w:rsid w:val="00847C0B"/>
    <w:rsid w:val="00852142"/>
    <w:rsid w:val="008533F7"/>
    <w:rsid w:val="00860106"/>
    <w:rsid w:val="008612CE"/>
    <w:rsid w:val="00863179"/>
    <w:rsid w:val="00863DE4"/>
    <w:rsid w:val="0086404A"/>
    <w:rsid w:val="00864404"/>
    <w:rsid w:val="00864747"/>
    <w:rsid w:val="0086604F"/>
    <w:rsid w:val="00872971"/>
    <w:rsid w:val="0088042D"/>
    <w:rsid w:val="008814EA"/>
    <w:rsid w:val="008819CA"/>
    <w:rsid w:val="00885829"/>
    <w:rsid w:val="00890AE5"/>
    <w:rsid w:val="008911A4"/>
    <w:rsid w:val="0089266E"/>
    <w:rsid w:val="00893019"/>
    <w:rsid w:val="008940AF"/>
    <w:rsid w:val="0089468E"/>
    <w:rsid w:val="0089569D"/>
    <w:rsid w:val="00897B08"/>
    <w:rsid w:val="008A09B8"/>
    <w:rsid w:val="008A236E"/>
    <w:rsid w:val="008A6F55"/>
    <w:rsid w:val="008B42C7"/>
    <w:rsid w:val="008B50E5"/>
    <w:rsid w:val="008B56FA"/>
    <w:rsid w:val="008C0D5B"/>
    <w:rsid w:val="008C4EFF"/>
    <w:rsid w:val="008C5729"/>
    <w:rsid w:val="008C73C5"/>
    <w:rsid w:val="008D081F"/>
    <w:rsid w:val="008D42A4"/>
    <w:rsid w:val="008D4736"/>
    <w:rsid w:val="008D563D"/>
    <w:rsid w:val="008D7843"/>
    <w:rsid w:val="008D7AA4"/>
    <w:rsid w:val="008E1D79"/>
    <w:rsid w:val="008F1172"/>
    <w:rsid w:val="008F2A43"/>
    <w:rsid w:val="008F36FA"/>
    <w:rsid w:val="008F384F"/>
    <w:rsid w:val="00900AC1"/>
    <w:rsid w:val="00906ECD"/>
    <w:rsid w:val="00914F09"/>
    <w:rsid w:val="00916DA0"/>
    <w:rsid w:val="0091789A"/>
    <w:rsid w:val="00917A71"/>
    <w:rsid w:val="009278EF"/>
    <w:rsid w:val="009317FA"/>
    <w:rsid w:val="009347CF"/>
    <w:rsid w:val="0093632D"/>
    <w:rsid w:val="009370B6"/>
    <w:rsid w:val="0094151A"/>
    <w:rsid w:val="0094396A"/>
    <w:rsid w:val="009451A7"/>
    <w:rsid w:val="00946DA1"/>
    <w:rsid w:val="00946E47"/>
    <w:rsid w:val="00950D78"/>
    <w:rsid w:val="00950FBE"/>
    <w:rsid w:val="00951A28"/>
    <w:rsid w:val="00951DAD"/>
    <w:rsid w:val="0095282E"/>
    <w:rsid w:val="009531D6"/>
    <w:rsid w:val="009540FF"/>
    <w:rsid w:val="009541CE"/>
    <w:rsid w:val="00957E51"/>
    <w:rsid w:val="00961642"/>
    <w:rsid w:val="009621E6"/>
    <w:rsid w:val="009646E6"/>
    <w:rsid w:val="009669CE"/>
    <w:rsid w:val="00971E26"/>
    <w:rsid w:val="00974C85"/>
    <w:rsid w:val="00975B5A"/>
    <w:rsid w:val="00975DB2"/>
    <w:rsid w:val="009842BF"/>
    <w:rsid w:val="00984908"/>
    <w:rsid w:val="009857B9"/>
    <w:rsid w:val="00987DFF"/>
    <w:rsid w:val="00994835"/>
    <w:rsid w:val="00997EDB"/>
    <w:rsid w:val="009A3C44"/>
    <w:rsid w:val="009A695E"/>
    <w:rsid w:val="009B1C2E"/>
    <w:rsid w:val="009B22C7"/>
    <w:rsid w:val="009B3365"/>
    <w:rsid w:val="009B72A6"/>
    <w:rsid w:val="009C1411"/>
    <w:rsid w:val="009C2343"/>
    <w:rsid w:val="009C3A45"/>
    <w:rsid w:val="009D14E1"/>
    <w:rsid w:val="009D39C4"/>
    <w:rsid w:val="009D424F"/>
    <w:rsid w:val="009D53E8"/>
    <w:rsid w:val="009D6228"/>
    <w:rsid w:val="009D69D9"/>
    <w:rsid w:val="009D79C6"/>
    <w:rsid w:val="009D7FBB"/>
    <w:rsid w:val="009E244B"/>
    <w:rsid w:val="009E3233"/>
    <w:rsid w:val="009E3DCE"/>
    <w:rsid w:val="009E5A8A"/>
    <w:rsid w:val="009E5C99"/>
    <w:rsid w:val="009E7AE5"/>
    <w:rsid w:val="009F457B"/>
    <w:rsid w:val="009F64A9"/>
    <w:rsid w:val="009F77DB"/>
    <w:rsid w:val="009F7B1E"/>
    <w:rsid w:val="00A011B5"/>
    <w:rsid w:val="00A015BB"/>
    <w:rsid w:val="00A024EC"/>
    <w:rsid w:val="00A03C34"/>
    <w:rsid w:val="00A044A2"/>
    <w:rsid w:val="00A07E05"/>
    <w:rsid w:val="00A10B52"/>
    <w:rsid w:val="00A11074"/>
    <w:rsid w:val="00A11C3B"/>
    <w:rsid w:val="00A133DB"/>
    <w:rsid w:val="00A14AE6"/>
    <w:rsid w:val="00A157AB"/>
    <w:rsid w:val="00A2145D"/>
    <w:rsid w:val="00A2353E"/>
    <w:rsid w:val="00A34634"/>
    <w:rsid w:val="00A36465"/>
    <w:rsid w:val="00A36DCF"/>
    <w:rsid w:val="00A41F01"/>
    <w:rsid w:val="00A47CE9"/>
    <w:rsid w:val="00A507AF"/>
    <w:rsid w:val="00A507E6"/>
    <w:rsid w:val="00A54A38"/>
    <w:rsid w:val="00A55CAC"/>
    <w:rsid w:val="00A567A8"/>
    <w:rsid w:val="00A60BD5"/>
    <w:rsid w:val="00A623C2"/>
    <w:rsid w:val="00A642A5"/>
    <w:rsid w:val="00A6446E"/>
    <w:rsid w:val="00A67386"/>
    <w:rsid w:val="00A70DA8"/>
    <w:rsid w:val="00A71C22"/>
    <w:rsid w:val="00A72709"/>
    <w:rsid w:val="00A72EF7"/>
    <w:rsid w:val="00A77C7A"/>
    <w:rsid w:val="00A82D0D"/>
    <w:rsid w:val="00A86717"/>
    <w:rsid w:val="00A87A91"/>
    <w:rsid w:val="00A905CC"/>
    <w:rsid w:val="00A96BAF"/>
    <w:rsid w:val="00AA1572"/>
    <w:rsid w:val="00AA23C2"/>
    <w:rsid w:val="00AA2CC7"/>
    <w:rsid w:val="00AA55DD"/>
    <w:rsid w:val="00AA5777"/>
    <w:rsid w:val="00AA612C"/>
    <w:rsid w:val="00AB036A"/>
    <w:rsid w:val="00AB5360"/>
    <w:rsid w:val="00AC041E"/>
    <w:rsid w:val="00AD0385"/>
    <w:rsid w:val="00AD0996"/>
    <w:rsid w:val="00AD390D"/>
    <w:rsid w:val="00AE10D9"/>
    <w:rsid w:val="00AE13B0"/>
    <w:rsid w:val="00AE26D6"/>
    <w:rsid w:val="00AE4B5C"/>
    <w:rsid w:val="00AE6D5E"/>
    <w:rsid w:val="00AF03B9"/>
    <w:rsid w:val="00AF0DC9"/>
    <w:rsid w:val="00AF32DD"/>
    <w:rsid w:val="00AF5D53"/>
    <w:rsid w:val="00AF7DB7"/>
    <w:rsid w:val="00B00E04"/>
    <w:rsid w:val="00B0173D"/>
    <w:rsid w:val="00B01FB8"/>
    <w:rsid w:val="00B04379"/>
    <w:rsid w:val="00B06C28"/>
    <w:rsid w:val="00B07001"/>
    <w:rsid w:val="00B079B0"/>
    <w:rsid w:val="00B1433C"/>
    <w:rsid w:val="00B143E0"/>
    <w:rsid w:val="00B20E7F"/>
    <w:rsid w:val="00B233BA"/>
    <w:rsid w:val="00B3050A"/>
    <w:rsid w:val="00B33D5B"/>
    <w:rsid w:val="00B33EB1"/>
    <w:rsid w:val="00B4111C"/>
    <w:rsid w:val="00B42F35"/>
    <w:rsid w:val="00B42FC3"/>
    <w:rsid w:val="00B44B6D"/>
    <w:rsid w:val="00B5373E"/>
    <w:rsid w:val="00B57EDB"/>
    <w:rsid w:val="00B607B9"/>
    <w:rsid w:val="00B72B32"/>
    <w:rsid w:val="00B73142"/>
    <w:rsid w:val="00B73307"/>
    <w:rsid w:val="00B73DD7"/>
    <w:rsid w:val="00B749DD"/>
    <w:rsid w:val="00B75A7B"/>
    <w:rsid w:val="00B76105"/>
    <w:rsid w:val="00B82141"/>
    <w:rsid w:val="00B858FC"/>
    <w:rsid w:val="00B86F58"/>
    <w:rsid w:val="00B90097"/>
    <w:rsid w:val="00B915FB"/>
    <w:rsid w:val="00B92700"/>
    <w:rsid w:val="00BA13F7"/>
    <w:rsid w:val="00BA183A"/>
    <w:rsid w:val="00BA3157"/>
    <w:rsid w:val="00BB2210"/>
    <w:rsid w:val="00BB3CDE"/>
    <w:rsid w:val="00BB6679"/>
    <w:rsid w:val="00BB6D68"/>
    <w:rsid w:val="00BC14A3"/>
    <w:rsid w:val="00BC54D7"/>
    <w:rsid w:val="00BC647F"/>
    <w:rsid w:val="00BD1A1A"/>
    <w:rsid w:val="00BD4F72"/>
    <w:rsid w:val="00BE3C50"/>
    <w:rsid w:val="00BE6089"/>
    <w:rsid w:val="00BE778F"/>
    <w:rsid w:val="00BF15E3"/>
    <w:rsid w:val="00C00273"/>
    <w:rsid w:val="00C01644"/>
    <w:rsid w:val="00C04C43"/>
    <w:rsid w:val="00C05B5F"/>
    <w:rsid w:val="00C11F6B"/>
    <w:rsid w:val="00C120D3"/>
    <w:rsid w:val="00C1214F"/>
    <w:rsid w:val="00C14E0B"/>
    <w:rsid w:val="00C16B84"/>
    <w:rsid w:val="00C2137D"/>
    <w:rsid w:val="00C21CC0"/>
    <w:rsid w:val="00C226DB"/>
    <w:rsid w:val="00C22ED1"/>
    <w:rsid w:val="00C2304A"/>
    <w:rsid w:val="00C306BC"/>
    <w:rsid w:val="00C34670"/>
    <w:rsid w:val="00C37910"/>
    <w:rsid w:val="00C45931"/>
    <w:rsid w:val="00C45D40"/>
    <w:rsid w:val="00C46F01"/>
    <w:rsid w:val="00C5247F"/>
    <w:rsid w:val="00C53C43"/>
    <w:rsid w:val="00C57958"/>
    <w:rsid w:val="00C60A7F"/>
    <w:rsid w:val="00C63546"/>
    <w:rsid w:val="00C65FE2"/>
    <w:rsid w:val="00C70F67"/>
    <w:rsid w:val="00C7138B"/>
    <w:rsid w:val="00C716D4"/>
    <w:rsid w:val="00C7352C"/>
    <w:rsid w:val="00C73E23"/>
    <w:rsid w:val="00C74DCE"/>
    <w:rsid w:val="00C75D5E"/>
    <w:rsid w:val="00C75FC7"/>
    <w:rsid w:val="00C76842"/>
    <w:rsid w:val="00C90B15"/>
    <w:rsid w:val="00C968F2"/>
    <w:rsid w:val="00C97391"/>
    <w:rsid w:val="00CA131D"/>
    <w:rsid w:val="00CA45F1"/>
    <w:rsid w:val="00CB287E"/>
    <w:rsid w:val="00CB48EE"/>
    <w:rsid w:val="00CB607B"/>
    <w:rsid w:val="00CC263C"/>
    <w:rsid w:val="00CC3E4E"/>
    <w:rsid w:val="00CD141F"/>
    <w:rsid w:val="00CD2AF6"/>
    <w:rsid w:val="00CD3BB6"/>
    <w:rsid w:val="00CD53EB"/>
    <w:rsid w:val="00CD6A3E"/>
    <w:rsid w:val="00CD7A30"/>
    <w:rsid w:val="00CE0C75"/>
    <w:rsid w:val="00CE2C97"/>
    <w:rsid w:val="00CE34B1"/>
    <w:rsid w:val="00CF2F48"/>
    <w:rsid w:val="00CF3B05"/>
    <w:rsid w:val="00CF5FD8"/>
    <w:rsid w:val="00D0197B"/>
    <w:rsid w:val="00D04F9F"/>
    <w:rsid w:val="00D10027"/>
    <w:rsid w:val="00D10ADB"/>
    <w:rsid w:val="00D11DE5"/>
    <w:rsid w:val="00D1547C"/>
    <w:rsid w:val="00D201F9"/>
    <w:rsid w:val="00D22BCF"/>
    <w:rsid w:val="00D24E6C"/>
    <w:rsid w:val="00D261A1"/>
    <w:rsid w:val="00D3004C"/>
    <w:rsid w:val="00D34B1F"/>
    <w:rsid w:val="00D40CE2"/>
    <w:rsid w:val="00D42241"/>
    <w:rsid w:val="00D5149A"/>
    <w:rsid w:val="00D52E20"/>
    <w:rsid w:val="00D54DD8"/>
    <w:rsid w:val="00D60DF5"/>
    <w:rsid w:val="00D61BE5"/>
    <w:rsid w:val="00D62403"/>
    <w:rsid w:val="00D67E8C"/>
    <w:rsid w:val="00D7053A"/>
    <w:rsid w:val="00D72DB2"/>
    <w:rsid w:val="00D7402D"/>
    <w:rsid w:val="00D74C4D"/>
    <w:rsid w:val="00D77012"/>
    <w:rsid w:val="00D8125A"/>
    <w:rsid w:val="00D82A4D"/>
    <w:rsid w:val="00D830DE"/>
    <w:rsid w:val="00D864C9"/>
    <w:rsid w:val="00D94991"/>
    <w:rsid w:val="00D95512"/>
    <w:rsid w:val="00DA3238"/>
    <w:rsid w:val="00DB0FFC"/>
    <w:rsid w:val="00DB3C16"/>
    <w:rsid w:val="00DB45AE"/>
    <w:rsid w:val="00DB7F8B"/>
    <w:rsid w:val="00DC1CEB"/>
    <w:rsid w:val="00DC2D5F"/>
    <w:rsid w:val="00DC3515"/>
    <w:rsid w:val="00DC3C98"/>
    <w:rsid w:val="00DC4B40"/>
    <w:rsid w:val="00DC7352"/>
    <w:rsid w:val="00DC796E"/>
    <w:rsid w:val="00DD0140"/>
    <w:rsid w:val="00DD1041"/>
    <w:rsid w:val="00DD149E"/>
    <w:rsid w:val="00DD458E"/>
    <w:rsid w:val="00DD5531"/>
    <w:rsid w:val="00DE15AA"/>
    <w:rsid w:val="00DE64BF"/>
    <w:rsid w:val="00DF1CE2"/>
    <w:rsid w:val="00DF291B"/>
    <w:rsid w:val="00DF2AB2"/>
    <w:rsid w:val="00DF48B7"/>
    <w:rsid w:val="00DF4EB7"/>
    <w:rsid w:val="00DF5539"/>
    <w:rsid w:val="00DF565F"/>
    <w:rsid w:val="00E0102C"/>
    <w:rsid w:val="00E01355"/>
    <w:rsid w:val="00E031C3"/>
    <w:rsid w:val="00E10753"/>
    <w:rsid w:val="00E143F8"/>
    <w:rsid w:val="00E16885"/>
    <w:rsid w:val="00E201F9"/>
    <w:rsid w:val="00E2645A"/>
    <w:rsid w:val="00E329A0"/>
    <w:rsid w:val="00E32C83"/>
    <w:rsid w:val="00E33789"/>
    <w:rsid w:val="00E346C3"/>
    <w:rsid w:val="00E3485D"/>
    <w:rsid w:val="00E3585C"/>
    <w:rsid w:val="00E407D3"/>
    <w:rsid w:val="00E4292E"/>
    <w:rsid w:val="00E44954"/>
    <w:rsid w:val="00E5144E"/>
    <w:rsid w:val="00E537D9"/>
    <w:rsid w:val="00E53A8B"/>
    <w:rsid w:val="00E54458"/>
    <w:rsid w:val="00E574B0"/>
    <w:rsid w:val="00E57B74"/>
    <w:rsid w:val="00E6164A"/>
    <w:rsid w:val="00E63C26"/>
    <w:rsid w:val="00E64F88"/>
    <w:rsid w:val="00E71719"/>
    <w:rsid w:val="00E72172"/>
    <w:rsid w:val="00E72EEB"/>
    <w:rsid w:val="00E74539"/>
    <w:rsid w:val="00E75901"/>
    <w:rsid w:val="00E77AC0"/>
    <w:rsid w:val="00E77DB8"/>
    <w:rsid w:val="00E865E7"/>
    <w:rsid w:val="00E904C2"/>
    <w:rsid w:val="00E906C2"/>
    <w:rsid w:val="00E90E06"/>
    <w:rsid w:val="00E910E7"/>
    <w:rsid w:val="00EA0A60"/>
    <w:rsid w:val="00EA3783"/>
    <w:rsid w:val="00EA62B8"/>
    <w:rsid w:val="00EB1875"/>
    <w:rsid w:val="00EB1DB3"/>
    <w:rsid w:val="00EB25BB"/>
    <w:rsid w:val="00EB2708"/>
    <w:rsid w:val="00EC19E9"/>
    <w:rsid w:val="00EC3711"/>
    <w:rsid w:val="00EC3C81"/>
    <w:rsid w:val="00EC3C97"/>
    <w:rsid w:val="00EC7201"/>
    <w:rsid w:val="00ED0C16"/>
    <w:rsid w:val="00ED0DE0"/>
    <w:rsid w:val="00ED5415"/>
    <w:rsid w:val="00ED58B4"/>
    <w:rsid w:val="00ED71FF"/>
    <w:rsid w:val="00EE0634"/>
    <w:rsid w:val="00EE0E4B"/>
    <w:rsid w:val="00EE12F6"/>
    <w:rsid w:val="00F01ECB"/>
    <w:rsid w:val="00F02C73"/>
    <w:rsid w:val="00F06FDE"/>
    <w:rsid w:val="00F0789D"/>
    <w:rsid w:val="00F106B1"/>
    <w:rsid w:val="00F126CA"/>
    <w:rsid w:val="00F13961"/>
    <w:rsid w:val="00F157F7"/>
    <w:rsid w:val="00F20089"/>
    <w:rsid w:val="00F20F09"/>
    <w:rsid w:val="00F22943"/>
    <w:rsid w:val="00F24C9B"/>
    <w:rsid w:val="00F318C7"/>
    <w:rsid w:val="00F3631C"/>
    <w:rsid w:val="00F370A7"/>
    <w:rsid w:val="00F40CAD"/>
    <w:rsid w:val="00F41F21"/>
    <w:rsid w:val="00F45F39"/>
    <w:rsid w:val="00F51D0E"/>
    <w:rsid w:val="00F51E6D"/>
    <w:rsid w:val="00F529F5"/>
    <w:rsid w:val="00F5378B"/>
    <w:rsid w:val="00F539FA"/>
    <w:rsid w:val="00F54C0D"/>
    <w:rsid w:val="00F56FC5"/>
    <w:rsid w:val="00F5731F"/>
    <w:rsid w:val="00F574B0"/>
    <w:rsid w:val="00F57732"/>
    <w:rsid w:val="00F62858"/>
    <w:rsid w:val="00F638DE"/>
    <w:rsid w:val="00F64FA3"/>
    <w:rsid w:val="00F6713F"/>
    <w:rsid w:val="00F67A24"/>
    <w:rsid w:val="00F74C80"/>
    <w:rsid w:val="00F7741D"/>
    <w:rsid w:val="00F81746"/>
    <w:rsid w:val="00F81CE5"/>
    <w:rsid w:val="00F86C88"/>
    <w:rsid w:val="00F87034"/>
    <w:rsid w:val="00F9136A"/>
    <w:rsid w:val="00F91937"/>
    <w:rsid w:val="00F9201A"/>
    <w:rsid w:val="00F96697"/>
    <w:rsid w:val="00F970E0"/>
    <w:rsid w:val="00FA1F07"/>
    <w:rsid w:val="00FA4AAB"/>
    <w:rsid w:val="00FA5AF7"/>
    <w:rsid w:val="00FA76BD"/>
    <w:rsid w:val="00FB17FF"/>
    <w:rsid w:val="00FB2077"/>
    <w:rsid w:val="00FB3113"/>
    <w:rsid w:val="00FB5440"/>
    <w:rsid w:val="00FB796B"/>
    <w:rsid w:val="00FC2438"/>
    <w:rsid w:val="00FC25A0"/>
    <w:rsid w:val="00FC40FB"/>
    <w:rsid w:val="00FC52E9"/>
    <w:rsid w:val="00FC7F8C"/>
    <w:rsid w:val="00FD0605"/>
    <w:rsid w:val="00FD20E6"/>
    <w:rsid w:val="00FD62D1"/>
    <w:rsid w:val="00FE15AC"/>
    <w:rsid w:val="00FE3D26"/>
    <w:rsid w:val="00FE5181"/>
    <w:rsid w:val="00FE70CE"/>
    <w:rsid w:val="00FF00F4"/>
    <w:rsid w:val="00FF2B28"/>
    <w:rsid w:val="00FF2B35"/>
    <w:rsid w:val="00FF3DC4"/>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4C118586-C775-417C-94FA-2137CD55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A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List Paragraph"/>
    <w:basedOn w:val="a"/>
    <w:uiPriority w:val="34"/>
    <w:qFormat/>
    <w:rsid w:val="009F7B1E"/>
    <w:pPr>
      <w:ind w:leftChars="400" w:left="840"/>
    </w:pPr>
  </w:style>
  <w:style w:type="paragraph" w:styleId="af4">
    <w:name w:val="Revision"/>
    <w:hidden/>
    <w:uiPriority w:val="99"/>
    <w:semiHidden/>
    <w:rsid w:val="005906F2"/>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278529260">
      <w:bodyDiv w:val="1"/>
      <w:marLeft w:val="0"/>
      <w:marRight w:val="0"/>
      <w:marTop w:val="0"/>
      <w:marBottom w:val="0"/>
      <w:divBdr>
        <w:top w:val="none" w:sz="0" w:space="0" w:color="auto"/>
        <w:left w:val="none" w:sz="0" w:space="0" w:color="auto"/>
        <w:bottom w:val="none" w:sz="0" w:space="0" w:color="auto"/>
        <w:right w:val="none" w:sz="0" w:space="0" w:color="auto"/>
      </w:divBdr>
    </w:div>
    <w:div w:id="365561858">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39735337">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26722034">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 w:id="20503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2278B-ECD8-4703-BB1A-DA3F41D8EDC3}">
  <ds:schemaRefs>
    <ds:schemaRef ds:uri="http://schemas.openxmlformats.org/officeDocument/2006/bibliography"/>
  </ds:schemaRefs>
</ds:datastoreItem>
</file>

<file path=customXml/itemProps2.xml><?xml version="1.0" encoding="utf-8"?>
<ds:datastoreItem xmlns:ds="http://schemas.openxmlformats.org/officeDocument/2006/customXml" ds:itemID="{1B16E59B-A8A7-4001-8330-71126C07A8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2FB2F0-8D50-4721-842C-E9A9CD984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02ED2-6BE9-4463-A34D-4FA0856FE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4444</Words>
  <Characters>593</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 Miyo</dc:creator>
  <cp:keywords/>
  <cp:lastModifiedBy>GIO渡邊</cp:lastModifiedBy>
  <cp:revision>5</cp:revision>
  <cp:lastPrinted>2022-07-28T06:27:00Z</cp:lastPrinted>
  <dcterms:created xsi:type="dcterms:W3CDTF">2023-04-28T10:20:00Z</dcterms:created>
  <dcterms:modified xsi:type="dcterms:W3CDTF">2023-05-08T05:24:00Z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